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4" w:line="221" w:lineRule="auto"/>
        <w:ind w:left="529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黑体" w:hAnsi="黑体" w:eastAsia="黑体" w:cs="黑体"/>
          <w:spacing w:val="-1"/>
          <w:sz w:val="29"/>
          <w:szCs w:val="29"/>
        </w:rPr>
        <w:t>附件</w:t>
      </w:r>
      <w:r>
        <w:rPr>
          <w:rFonts w:ascii="黑体" w:hAnsi="黑体" w:eastAsia="黑体" w:cs="黑体"/>
          <w:spacing w:val="-25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9"/>
          <w:szCs w:val="29"/>
        </w:rPr>
        <w:t>1</w:t>
      </w:r>
    </w:p>
    <w:p>
      <w:pPr>
        <w:spacing w:before="1" w:line="223" w:lineRule="auto"/>
        <w:ind w:left="4286"/>
        <w:outlineLvl w:val="0"/>
        <w:rPr>
          <w:rFonts w:ascii="新宋体" w:hAnsi="新宋体" w:eastAsia="新宋体" w:cs="新宋体"/>
          <w:sz w:val="35"/>
          <w:szCs w:val="35"/>
        </w:rPr>
      </w:pPr>
      <w:r>
        <w:rPr>
          <w:rFonts w:ascii="新宋体" w:hAnsi="新宋体" w:eastAsia="新宋体" w:cs="新宋体"/>
          <w:spacing w:val="60"/>
          <w:sz w:val="35"/>
          <w:szCs w:val="35"/>
        </w:rPr>
        <w:t>登革热媒介伊蚊应急监测结果报表</w:t>
      </w:r>
    </w:p>
    <w:p>
      <w:pPr>
        <w:pStyle w:val="2"/>
        <w:spacing w:before="78" w:line="231" w:lineRule="auto"/>
        <w:ind w:left="10023"/>
        <w:rPr>
          <w:sz w:val="23"/>
          <w:szCs w:val="23"/>
        </w:rPr>
      </w:pPr>
      <w:r>
        <w:rPr>
          <w:spacing w:val="-16"/>
          <w:sz w:val="23"/>
          <w:szCs w:val="23"/>
        </w:rPr>
        <w:t>上</w:t>
      </w:r>
      <w:r>
        <w:rPr>
          <w:spacing w:val="-41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报</w:t>
      </w:r>
      <w:r>
        <w:rPr>
          <w:spacing w:val="-27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时</w:t>
      </w:r>
      <w:r>
        <w:rPr>
          <w:spacing w:val="-22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间</w:t>
      </w:r>
      <w:r>
        <w:rPr>
          <w:spacing w:val="-26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：</w:t>
      </w:r>
      <w:r>
        <w:rPr>
          <w:spacing w:val="-55"/>
          <w:sz w:val="23"/>
          <w:szCs w:val="23"/>
        </w:rPr>
        <w:t xml:space="preserve"> </w:t>
      </w:r>
      <w:r>
        <w:rPr>
          <w:spacing w:val="7"/>
          <w:sz w:val="23"/>
          <w:szCs w:val="23"/>
          <w:u w:val="single" w:color="auto"/>
        </w:rPr>
        <w:t xml:space="preserve">       </w:t>
      </w:r>
      <w:r>
        <w:rPr>
          <w:spacing w:val="-91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年</w:t>
      </w:r>
      <w:r>
        <w:rPr>
          <w:spacing w:val="-60"/>
          <w:sz w:val="23"/>
          <w:szCs w:val="23"/>
        </w:rPr>
        <w:t xml:space="preserve"> </w:t>
      </w:r>
      <w:r>
        <w:rPr>
          <w:spacing w:val="13"/>
          <w:sz w:val="23"/>
          <w:szCs w:val="23"/>
          <w:u w:val="single" w:color="auto"/>
        </w:rPr>
        <w:t xml:space="preserve">    </w:t>
      </w:r>
      <w:r>
        <w:rPr>
          <w:spacing w:val="-86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月</w:t>
      </w:r>
      <w:r>
        <w:rPr>
          <w:spacing w:val="-60"/>
          <w:sz w:val="23"/>
          <w:szCs w:val="23"/>
        </w:rPr>
        <w:t xml:space="preserve"> </w:t>
      </w:r>
      <w:r>
        <w:rPr>
          <w:spacing w:val="14"/>
          <w:sz w:val="23"/>
          <w:szCs w:val="23"/>
          <w:u w:val="single" w:color="auto"/>
        </w:rPr>
        <w:t xml:space="preserve">    </w:t>
      </w:r>
      <w:r>
        <w:rPr>
          <w:spacing w:val="-48"/>
          <w:sz w:val="23"/>
          <w:szCs w:val="23"/>
        </w:rPr>
        <w:t xml:space="preserve"> </w:t>
      </w:r>
      <w:r>
        <w:rPr>
          <w:spacing w:val="-16"/>
          <w:sz w:val="23"/>
          <w:szCs w:val="23"/>
        </w:rPr>
        <w:t>日</w:t>
      </w:r>
    </w:p>
    <w:p>
      <w:pPr>
        <w:spacing w:before="156"/>
      </w:pPr>
    </w:p>
    <w:tbl>
      <w:tblPr>
        <w:tblStyle w:val="5"/>
        <w:tblW w:w="15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079"/>
        <w:gridCol w:w="1080"/>
        <w:gridCol w:w="1080"/>
        <w:gridCol w:w="1079"/>
        <w:gridCol w:w="1079"/>
        <w:gridCol w:w="1080"/>
        <w:gridCol w:w="1080"/>
        <w:gridCol w:w="1080"/>
        <w:gridCol w:w="1079"/>
        <w:gridCol w:w="1080"/>
        <w:gridCol w:w="1020"/>
        <w:gridCol w:w="1020"/>
        <w:gridCol w:w="10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>
            <w:pPr>
              <w:spacing w:line="415" w:lineRule="auto"/>
              <w:rPr>
                <w:rFonts w:ascii="Arial"/>
                <w:sz w:val="21"/>
              </w:rPr>
            </w:pPr>
          </w:p>
          <w:p>
            <w:pPr>
              <w:spacing w:before="65" w:line="318" w:lineRule="auto"/>
              <w:ind w:left="438" w:right="219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调查日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期</w:t>
            </w:r>
          </w:p>
        </w:tc>
        <w:tc>
          <w:tcPr>
            <w:tcW w:w="3239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before="298" w:line="231" w:lineRule="auto"/>
              <w:ind w:left="119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调查地点</w:t>
            </w:r>
          </w:p>
        </w:tc>
        <w:tc>
          <w:tcPr>
            <w:tcW w:w="9597" w:type="dxa"/>
            <w:gridSpan w:val="9"/>
            <w:vAlign w:val="top"/>
          </w:tcPr>
          <w:p>
            <w:pPr>
              <w:spacing w:before="110" w:line="229" w:lineRule="auto"/>
              <w:ind w:left="40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伊蚊孳生地调查</w:t>
            </w:r>
          </w:p>
        </w:tc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>
            <w:pPr>
              <w:spacing w:line="415" w:lineRule="auto"/>
              <w:rPr>
                <w:rFonts w:ascii="Arial"/>
                <w:sz w:val="21"/>
              </w:rPr>
            </w:pPr>
          </w:p>
          <w:p>
            <w:pPr>
              <w:spacing w:before="65" w:line="317" w:lineRule="auto"/>
              <w:ind w:left="441" w:right="219" w:hanging="2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病人姓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39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restart"/>
            <w:tcBorders>
              <w:bottom w:val="nil"/>
            </w:tcBorders>
            <w:vAlign w:val="top"/>
          </w:tcPr>
          <w:p>
            <w:pPr>
              <w:spacing w:before="294" w:line="317" w:lineRule="auto"/>
              <w:ind w:left="437" w:right="217" w:hanging="21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调查户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数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vAlign w:val="top"/>
          </w:tcPr>
          <w:p>
            <w:pPr>
              <w:spacing w:before="294" w:line="317" w:lineRule="auto"/>
              <w:ind w:left="438" w:right="216" w:hanging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阳性户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>数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vAlign w:val="top"/>
          </w:tcPr>
          <w:p>
            <w:pPr>
              <w:spacing w:before="113" w:line="229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调查房</w:t>
            </w:r>
          </w:p>
          <w:p>
            <w:pPr>
              <w:spacing w:before="112" w:line="233" w:lineRule="auto"/>
              <w:ind w:left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屋内人</w:t>
            </w:r>
          </w:p>
          <w:p>
            <w:pPr>
              <w:spacing w:before="107" w:line="231" w:lineRule="auto"/>
              <w:ind w:left="43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数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vAlign w:val="top"/>
          </w:tcPr>
          <w:p>
            <w:pPr>
              <w:spacing w:before="294" w:line="317" w:lineRule="auto"/>
              <w:ind w:left="439" w:right="216" w:hanging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容器总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数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vAlign w:val="top"/>
          </w:tcPr>
          <w:p>
            <w:pPr>
              <w:spacing w:before="294" w:line="317" w:lineRule="auto"/>
              <w:ind w:left="223" w:right="216" w:firstLine="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阳性容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器总数</w:t>
            </w:r>
          </w:p>
        </w:tc>
        <w:tc>
          <w:tcPr>
            <w:tcW w:w="4199" w:type="dxa"/>
            <w:gridSpan w:val="4"/>
            <w:vAlign w:val="top"/>
          </w:tcPr>
          <w:p>
            <w:pPr>
              <w:spacing w:before="109" w:line="227" w:lineRule="auto"/>
              <w:ind w:left="16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蚊幼指数</w:t>
            </w:r>
          </w:p>
        </w:tc>
        <w:tc>
          <w:tcPr>
            <w:tcW w:w="10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spacing w:before="288" w:line="231" w:lineRule="auto"/>
              <w:ind w:left="33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县区</w:t>
            </w:r>
          </w:p>
        </w:tc>
        <w:tc>
          <w:tcPr>
            <w:tcW w:w="1080" w:type="dxa"/>
            <w:vAlign w:val="top"/>
          </w:tcPr>
          <w:p>
            <w:pPr>
              <w:spacing w:before="109" w:line="279" w:lineRule="auto"/>
              <w:ind w:left="188" w:right="189" w:firstLine="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所属乡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镇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>/</w:t>
            </w: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街道</w:t>
            </w:r>
          </w:p>
        </w:tc>
        <w:tc>
          <w:tcPr>
            <w:tcW w:w="1080" w:type="dxa"/>
            <w:vAlign w:val="top"/>
          </w:tcPr>
          <w:p>
            <w:pPr>
              <w:spacing w:before="109" w:line="279" w:lineRule="auto"/>
              <w:ind w:left="142" w:right="115" w:firstLine="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9"/>
                <w:sz w:val="20"/>
                <w:szCs w:val="20"/>
              </w:rPr>
              <w:t>所属行政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村</w:t>
            </w: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/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居委会</w:t>
            </w:r>
          </w:p>
        </w:tc>
        <w:tc>
          <w:tcPr>
            <w:tcW w:w="10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57" w:line="190" w:lineRule="auto"/>
              <w:ind w:left="43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BI</w:t>
            </w:r>
          </w:p>
        </w:tc>
        <w:tc>
          <w:tcPr>
            <w:tcW w:w="1080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57" w:line="193" w:lineRule="auto"/>
              <w:ind w:left="43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CI</w:t>
            </w:r>
          </w:p>
        </w:tc>
        <w:tc>
          <w:tcPr>
            <w:tcW w:w="1020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57" w:line="190" w:lineRule="auto"/>
              <w:ind w:left="39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HI</w:t>
            </w:r>
          </w:p>
        </w:tc>
        <w:tc>
          <w:tcPr>
            <w:tcW w:w="1020" w:type="dxa"/>
            <w:vAlign w:val="top"/>
          </w:tcPr>
          <w:p>
            <w:pPr>
              <w:spacing w:before="109" w:line="279" w:lineRule="auto"/>
              <w:ind w:left="408" w:right="186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千人指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数</w:t>
            </w:r>
          </w:p>
        </w:tc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115" w:line="230" w:lineRule="auto"/>
        <w:ind w:left="517"/>
        <w:rPr>
          <w:sz w:val="23"/>
          <w:szCs w:val="23"/>
        </w:rPr>
      </w:pPr>
      <w:r>
        <w:rPr>
          <w:spacing w:val="12"/>
          <w:sz w:val="23"/>
          <w:szCs w:val="23"/>
        </w:rPr>
        <w:t>指数换算方式如下：</w:t>
      </w:r>
    </w:p>
    <w:p>
      <w:pPr>
        <w:pStyle w:val="2"/>
        <w:spacing w:before="32" w:line="237" w:lineRule="auto"/>
        <w:ind w:left="505" w:right="8994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BI</w:t>
      </w:r>
      <w:r>
        <w:rPr>
          <w:spacing w:val="16"/>
          <w:sz w:val="23"/>
          <w:szCs w:val="23"/>
        </w:rPr>
        <w:t>（布雷图指数</w:t>
      </w:r>
      <w:r>
        <w:rPr>
          <w:spacing w:val="8"/>
          <w:sz w:val="23"/>
          <w:szCs w:val="23"/>
        </w:rPr>
        <w:t>）＝</w:t>
      </w:r>
      <w:r>
        <w:rPr>
          <w:spacing w:val="16"/>
          <w:sz w:val="23"/>
          <w:szCs w:val="23"/>
        </w:rPr>
        <w:t>合计阳性容器数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/</w:t>
      </w:r>
      <w:r>
        <w:rPr>
          <w:spacing w:val="16"/>
          <w:sz w:val="23"/>
          <w:szCs w:val="23"/>
        </w:rPr>
        <w:t>调查户数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×100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CI</w:t>
      </w:r>
      <w:r>
        <w:rPr>
          <w:spacing w:val="16"/>
          <w:sz w:val="23"/>
          <w:szCs w:val="23"/>
        </w:rPr>
        <w:t>（容器指数</w:t>
      </w:r>
      <w:r>
        <w:rPr>
          <w:spacing w:val="8"/>
          <w:sz w:val="23"/>
          <w:szCs w:val="23"/>
        </w:rPr>
        <w:t>）＝</w:t>
      </w:r>
      <w:r>
        <w:rPr>
          <w:spacing w:val="16"/>
          <w:sz w:val="23"/>
          <w:szCs w:val="23"/>
        </w:rPr>
        <w:t>合计阳性容器数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/</w:t>
      </w:r>
      <w:r>
        <w:rPr>
          <w:spacing w:val="16"/>
          <w:sz w:val="23"/>
          <w:szCs w:val="23"/>
        </w:rPr>
        <w:t>合计容器数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×100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HI</w:t>
      </w:r>
      <w:r>
        <w:rPr>
          <w:spacing w:val="17"/>
          <w:sz w:val="23"/>
          <w:szCs w:val="23"/>
        </w:rPr>
        <w:t>（房屋指数</w:t>
      </w:r>
      <w:r>
        <w:rPr>
          <w:spacing w:val="-1"/>
          <w:sz w:val="23"/>
          <w:szCs w:val="23"/>
        </w:rPr>
        <w:t>）＝</w:t>
      </w:r>
      <w:r>
        <w:rPr>
          <w:spacing w:val="17"/>
          <w:sz w:val="23"/>
          <w:szCs w:val="23"/>
        </w:rPr>
        <w:t>阳性户数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>/</w:t>
      </w:r>
      <w:r>
        <w:rPr>
          <w:spacing w:val="17"/>
          <w:sz w:val="23"/>
          <w:szCs w:val="23"/>
        </w:rPr>
        <w:t>调查户数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>×100</w:t>
      </w:r>
    </w:p>
    <w:p>
      <w:pPr>
        <w:pStyle w:val="2"/>
        <w:spacing w:before="16" w:line="228" w:lineRule="auto"/>
        <w:ind w:left="5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spacing w:val="14"/>
          <w:sz w:val="23"/>
          <w:szCs w:val="23"/>
        </w:rPr>
        <w:t>千人指数＝伊蚊幼虫或蛹阳性容器数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/</w:t>
      </w:r>
      <w:r>
        <w:rPr>
          <w:spacing w:val="14"/>
          <w:sz w:val="23"/>
          <w:szCs w:val="23"/>
        </w:rPr>
        <w:t>检查房屋内人数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×1000</w:t>
      </w:r>
    </w:p>
    <w:p>
      <w:pPr>
        <w:spacing w:line="228" w:lineRule="auto"/>
        <w:rPr>
          <w:rFonts w:ascii="Times New Roman" w:hAnsi="Times New Roman" w:eastAsia="Times New Roman" w:cs="Times New Roman"/>
          <w:sz w:val="23"/>
          <w:szCs w:val="23"/>
        </w:rPr>
        <w:sectPr>
          <w:footerReference r:id="rId5" w:type="default"/>
          <w:pgSz w:w="16838" w:h="11906"/>
          <w:pgMar w:top="1011" w:right="914" w:bottom="1439" w:left="914" w:header="0" w:footer="1163" w:gutter="0"/>
          <w:cols w:space="720" w:num="1"/>
        </w:sectPr>
      </w:pPr>
    </w:p>
    <w:p>
      <w:pPr>
        <w:spacing w:before="103" w:line="231" w:lineRule="auto"/>
        <w:ind w:left="529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黑体" w:hAnsi="黑体" w:eastAsia="黑体" w:cs="黑体"/>
          <w:spacing w:val="-1"/>
          <w:sz w:val="29"/>
          <w:szCs w:val="29"/>
        </w:rPr>
        <w:t>附件</w:t>
      </w:r>
      <w:r>
        <w:rPr>
          <w:rFonts w:ascii="黑体" w:hAnsi="黑体" w:eastAsia="黑体" w:cs="黑体"/>
          <w:spacing w:val="-54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9"/>
          <w:szCs w:val="29"/>
        </w:rPr>
        <w:t>2</w:t>
      </w:r>
    </w:p>
    <w:p>
      <w:pPr>
        <w:spacing w:before="160" w:line="224" w:lineRule="auto"/>
        <w:ind w:left="4454"/>
        <w:rPr>
          <w:rFonts w:ascii="新宋体" w:hAnsi="新宋体" w:eastAsia="新宋体" w:cs="新宋体"/>
          <w:sz w:val="31"/>
          <w:szCs w:val="31"/>
        </w:rPr>
      </w:pPr>
      <w:r>
        <w:rPr>
          <w:rFonts w:ascii="新宋体" w:hAnsi="新宋体" w:eastAsia="新宋体" w:cs="新宋体"/>
          <w:spacing w:val="15"/>
          <w:sz w:val="31"/>
          <w:szCs w:val="31"/>
        </w:rPr>
        <w:t>登革热媒介伊蚊监测孳生地调查原始报表</w:t>
      </w:r>
    </w:p>
    <w:p>
      <w:pPr>
        <w:spacing w:before="14" w:line="288" w:lineRule="auto"/>
        <w:ind w:left="512"/>
        <w:rPr>
          <w:rFonts w:ascii="Times New Roman" w:hAnsi="Times New Roman" w:eastAsia="Times New Roman" w:cs="Times New Roman"/>
          <w:sz w:val="43"/>
          <w:szCs w:val="43"/>
        </w:rPr>
      </w:pPr>
      <w:r>
        <w:rPr>
          <w:rFonts w:ascii="宋体" w:hAnsi="宋体" w:eastAsia="宋体" w:cs="宋体"/>
          <w:spacing w:val="11"/>
          <w:sz w:val="23"/>
          <w:szCs w:val="23"/>
        </w:rPr>
        <w:t>监测点名称：</w:t>
      </w:r>
      <w:r>
        <w:rPr>
          <w:rFonts w:ascii="宋体" w:hAnsi="宋体" w:eastAsia="宋体" w:cs="宋体"/>
          <w:spacing w:val="-8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11"/>
          <w:sz w:val="23"/>
          <w:szCs w:val="23"/>
        </w:rPr>
        <w:t xml:space="preserve">   监测点编号：</w:t>
      </w:r>
      <w:r>
        <w:rPr>
          <w:rFonts w:ascii="宋体" w:hAnsi="宋体" w:eastAsia="宋体" w:cs="宋体"/>
          <w:spacing w:val="-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1"/>
          <w:sz w:val="43"/>
          <w:szCs w:val="43"/>
        </w:rPr>
        <w:t>□□□□□□</w:t>
      </w:r>
      <w:r>
        <w:rPr>
          <w:rFonts w:ascii="Times New Roman" w:hAnsi="Times New Roman" w:eastAsia="Times New Roman" w:cs="Times New Roman"/>
          <w:spacing w:val="30"/>
          <w:sz w:val="43"/>
          <w:szCs w:val="43"/>
        </w:rPr>
        <w:t xml:space="preserve">  </w:t>
      </w:r>
      <w:r>
        <w:rPr>
          <w:rFonts w:ascii="宋体" w:hAnsi="宋体" w:eastAsia="宋体" w:cs="宋体"/>
          <w:spacing w:val="11"/>
          <w:sz w:val="23"/>
          <w:szCs w:val="23"/>
        </w:rPr>
        <w:t>调查时间：</w:t>
      </w:r>
      <w:r>
        <w:rPr>
          <w:rFonts w:ascii="宋体" w:hAnsi="宋体" w:eastAsia="宋体" w:cs="宋体"/>
          <w:spacing w:val="-92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1410970" cy="762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1584" cy="7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4"/>
          <w:w w:val="33"/>
          <w:sz w:val="23"/>
          <w:szCs w:val="23"/>
        </w:rPr>
        <w:t>年月</w:t>
      </w:r>
      <w:r>
        <w:rPr>
          <w:rFonts w:ascii="宋体" w:hAnsi="宋体" w:eastAsia="宋体" w:cs="宋体"/>
          <w:spacing w:val="-6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4"/>
          <w:w w:val="33"/>
          <w:sz w:val="23"/>
          <w:szCs w:val="23"/>
        </w:rPr>
        <w:t>日</w:t>
      </w:r>
      <w:r>
        <w:rPr>
          <w:rFonts w:ascii="宋体" w:hAnsi="宋体" w:eastAsia="宋体" w:cs="宋体"/>
          <w:spacing w:val="3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43"/>
          <w:szCs w:val="43"/>
        </w:rPr>
        <w:t>□□□□/</w:t>
      </w:r>
      <w:r>
        <w:rPr>
          <w:rFonts w:ascii="Times New Roman" w:hAnsi="Times New Roman" w:eastAsia="Times New Roman" w:cs="Times New Roman"/>
          <w:spacing w:val="-40"/>
          <w:sz w:val="43"/>
          <w:szCs w:val="43"/>
        </w:rPr>
        <w:t xml:space="preserve"> </w:t>
      </w:r>
      <w:r>
        <w:rPr>
          <w:rFonts w:ascii="Times New Roman" w:hAnsi="Times New Roman" w:eastAsia="Times New Roman" w:cs="Times New Roman"/>
          <w:sz w:val="43"/>
          <w:szCs w:val="43"/>
        </w:rPr>
        <w:t>□□/</w:t>
      </w:r>
      <w:r>
        <w:rPr>
          <w:rFonts w:ascii="Times New Roman" w:hAnsi="Times New Roman" w:eastAsia="Times New Roman" w:cs="Times New Roman"/>
          <w:spacing w:val="-44"/>
          <w:sz w:val="43"/>
          <w:szCs w:val="43"/>
        </w:rPr>
        <w:t xml:space="preserve"> </w:t>
      </w:r>
      <w:r>
        <w:rPr>
          <w:rFonts w:ascii="Times New Roman" w:hAnsi="Times New Roman" w:eastAsia="Times New Roman" w:cs="Times New Roman"/>
          <w:sz w:val="43"/>
          <w:szCs w:val="43"/>
        </w:rPr>
        <w:t>□□</w:t>
      </w:r>
    </w:p>
    <w:tbl>
      <w:tblPr>
        <w:tblStyle w:val="5"/>
        <w:tblW w:w="150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1083"/>
        <w:gridCol w:w="1235"/>
        <w:gridCol w:w="816"/>
        <w:gridCol w:w="713"/>
        <w:gridCol w:w="816"/>
        <w:gridCol w:w="713"/>
        <w:gridCol w:w="816"/>
        <w:gridCol w:w="713"/>
        <w:gridCol w:w="815"/>
        <w:gridCol w:w="797"/>
        <w:gridCol w:w="816"/>
        <w:gridCol w:w="713"/>
        <w:gridCol w:w="816"/>
        <w:gridCol w:w="713"/>
        <w:gridCol w:w="816"/>
        <w:gridCol w:w="713"/>
        <w:gridCol w:w="815"/>
        <w:gridCol w:w="5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7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85" w:line="216" w:lineRule="auto"/>
              <w:ind w:left="3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序</w:t>
            </w:r>
            <w:r>
              <w:rPr>
                <w:rFonts w:ascii="黑体" w:hAnsi="黑体" w:eastAsia="黑体" w:cs="黑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号</w:t>
            </w:r>
          </w:p>
        </w:tc>
        <w:tc>
          <w:tcPr>
            <w:tcW w:w="1083" w:type="dxa"/>
            <w:vMerge w:val="restart"/>
            <w:tcBorders>
              <w:bottom w:val="nil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5" w:line="241" w:lineRule="auto"/>
              <w:ind w:left="435" w:right="190" w:hanging="2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户主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>/</w:t>
            </w: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门</w:t>
            </w:r>
            <w:r>
              <w:rPr>
                <w:rFonts w:ascii="黑体" w:hAnsi="黑体" w:eastAsia="黑体" w:cs="黑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>牌</w:t>
            </w:r>
          </w:p>
        </w:tc>
        <w:tc>
          <w:tcPr>
            <w:tcW w:w="1235" w:type="dxa"/>
            <w:vMerge w:val="restart"/>
            <w:tcBorders>
              <w:bottom w:val="nil"/>
            </w:tcBorders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户内人数</w:t>
            </w:r>
          </w:p>
        </w:tc>
        <w:tc>
          <w:tcPr>
            <w:tcW w:w="3058" w:type="dxa"/>
            <w:gridSpan w:val="4"/>
            <w:vAlign w:val="top"/>
          </w:tcPr>
          <w:p>
            <w:pPr>
              <w:spacing w:before="36" w:line="216" w:lineRule="auto"/>
              <w:ind w:left="9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永久性容器</w:t>
            </w:r>
          </w:p>
        </w:tc>
        <w:tc>
          <w:tcPr>
            <w:tcW w:w="9051" w:type="dxa"/>
            <w:gridSpan w:val="12"/>
            <w:vAlign w:val="top"/>
          </w:tcPr>
          <w:p>
            <w:pPr>
              <w:spacing w:before="36" w:line="216" w:lineRule="auto"/>
              <w:ind w:left="399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暂时性容器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57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gridSpan w:val="2"/>
            <w:vAlign w:val="top"/>
          </w:tcPr>
          <w:p>
            <w:pPr>
              <w:spacing w:before="165" w:line="229" w:lineRule="auto"/>
              <w:ind w:left="2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明渠、假山</w:t>
            </w:r>
          </w:p>
        </w:tc>
        <w:tc>
          <w:tcPr>
            <w:tcW w:w="1529" w:type="dxa"/>
            <w:gridSpan w:val="2"/>
            <w:vAlign w:val="top"/>
          </w:tcPr>
          <w:p>
            <w:pPr>
              <w:spacing w:before="165" w:line="229" w:lineRule="auto"/>
              <w:ind w:left="11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</w:rPr>
              <w:t>贮水池、缸、盆</w:t>
            </w:r>
          </w:p>
        </w:tc>
        <w:tc>
          <w:tcPr>
            <w:tcW w:w="1529" w:type="dxa"/>
            <w:gridSpan w:val="2"/>
            <w:vAlign w:val="top"/>
          </w:tcPr>
          <w:p>
            <w:pPr>
              <w:spacing w:before="165" w:line="229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</w:rPr>
              <w:t>盆景、水生植物</w:t>
            </w:r>
          </w:p>
        </w:tc>
        <w:tc>
          <w:tcPr>
            <w:tcW w:w="1612" w:type="dxa"/>
            <w:gridSpan w:val="2"/>
            <w:vAlign w:val="top"/>
          </w:tcPr>
          <w:p>
            <w:pPr>
              <w:spacing w:before="30" w:line="231" w:lineRule="auto"/>
              <w:ind w:left="38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闲置容器</w:t>
            </w:r>
          </w:p>
          <w:p>
            <w:pPr>
              <w:spacing w:before="21" w:line="218" w:lineRule="auto"/>
              <w:jc w:val="right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3"/>
                <w:w w:val="97"/>
                <w:sz w:val="20"/>
                <w:szCs w:val="20"/>
              </w:rPr>
              <w:t>（碗、瓶、缸、罐）</w:t>
            </w:r>
          </w:p>
        </w:tc>
        <w:tc>
          <w:tcPr>
            <w:tcW w:w="1529" w:type="dxa"/>
            <w:gridSpan w:val="2"/>
            <w:vAlign w:val="top"/>
          </w:tcPr>
          <w:p>
            <w:pPr>
              <w:spacing w:before="32" w:line="234" w:lineRule="auto"/>
              <w:ind w:left="552" w:right="148" w:hanging="4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竹头、树洞、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9"/>
                <w:sz w:val="20"/>
                <w:szCs w:val="20"/>
              </w:rPr>
              <w:t>石穴</w:t>
            </w:r>
          </w:p>
        </w:tc>
        <w:tc>
          <w:tcPr>
            <w:tcW w:w="1529" w:type="dxa"/>
            <w:gridSpan w:val="2"/>
            <w:vAlign w:val="top"/>
          </w:tcPr>
          <w:p>
            <w:pPr>
              <w:spacing w:before="165" w:line="230" w:lineRule="auto"/>
              <w:ind w:left="33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废旧轮胎</w:t>
            </w:r>
          </w:p>
        </w:tc>
        <w:tc>
          <w:tcPr>
            <w:tcW w:w="1529" w:type="dxa"/>
            <w:gridSpan w:val="2"/>
            <w:vAlign w:val="top"/>
          </w:tcPr>
          <w:p>
            <w:pPr>
              <w:spacing w:before="165" w:line="229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绿化带小积水</w:t>
            </w:r>
          </w:p>
        </w:tc>
        <w:tc>
          <w:tcPr>
            <w:tcW w:w="1323" w:type="dxa"/>
            <w:gridSpan w:val="2"/>
            <w:vAlign w:val="top"/>
          </w:tcPr>
          <w:p>
            <w:pPr>
              <w:spacing w:before="165" w:line="230" w:lineRule="auto"/>
              <w:ind w:left="23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其它水体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77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spacing w:before="96" w:line="228" w:lineRule="auto"/>
              <w:ind w:left="1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数量</w:t>
            </w:r>
          </w:p>
        </w:tc>
        <w:tc>
          <w:tcPr>
            <w:tcW w:w="713" w:type="dxa"/>
            <w:vAlign w:val="top"/>
          </w:tcPr>
          <w:p>
            <w:pPr>
              <w:spacing w:before="151" w:line="174" w:lineRule="auto"/>
              <w:ind w:left="29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+</w:t>
            </w:r>
          </w:p>
        </w:tc>
        <w:tc>
          <w:tcPr>
            <w:tcW w:w="816" w:type="dxa"/>
            <w:vAlign w:val="top"/>
          </w:tcPr>
          <w:p>
            <w:pPr>
              <w:spacing w:before="96" w:line="228" w:lineRule="auto"/>
              <w:ind w:left="1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数量</w:t>
            </w:r>
          </w:p>
        </w:tc>
        <w:tc>
          <w:tcPr>
            <w:tcW w:w="713" w:type="dxa"/>
            <w:vAlign w:val="top"/>
          </w:tcPr>
          <w:p>
            <w:pPr>
              <w:spacing w:before="151" w:line="174" w:lineRule="auto"/>
              <w:ind w:left="29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+</w:t>
            </w:r>
          </w:p>
        </w:tc>
        <w:tc>
          <w:tcPr>
            <w:tcW w:w="816" w:type="dxa"/>
            <w:vAlign w:val="top"/>
          </w:tcPr>
          <w:p>
            <w:pPr>
              <w:spacing w:before="96" w:line="228" w:lineRule="auto"/>
              <w:ind w:left="1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数量</w:t>
            </w:r>
          </w:p>
        </w:tc>
        <w:tc>
          <w:tcPr>
            <w:tcW w:w="713" w:type="dxa"/>
            <w:vAlign w:val="top"/>
          </w:tcPr>
          <w:p>
            <w:pPr>
              <w:spacing w:before="151" w:line="174" w:lineRule="auto"/>
              <w:ind w:left="29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+</w:t>
            </w:r>
          </w:p>
        </w:tc>
        <w:tc>
          <w:tcPr>
            <w:tcW w:w="815" w:type="dxa"/>
            <w:vAlign w:val="top"/>
          </w:tcPr>
          <w:p>
            <w:pPr>
              <w:spacing w:before="96" w:line="228" w:lineRule="auto"/>
              <w:ind w:left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数量</w:t>
            </w:r>
          </w:p>
        </w:tc>
        <w:tc>
          <w:tcPr>
            <w:tcW w:w="797" w:type="dxa"/>
            <w:vAlign w:val="top"/>
          </w:tcPr>
          <w:p>
            <w:pPr>
              <w:spacing w:before="151" w:line="174" w:lineRule="auto"/>
              <w:ind w:left="33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+</w:t>
            </w:r>
          </w:p>
        </w:tc>
        <w:tc>
          <w:tcPr>
            <w:tcW w:w="816" w:type="dxa"/>
            <w:vAlign w:val="top"/>
          </w:tcPr>
          <w:p>
            <w:pPr>
              <w:spacing w:before="96" w:line="228" w:lineRule="auto"/>
              <w:ind w:left="2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数量</w:t>
            </w:r>
          </w:p>
        </w:tc>
        <w:tc>
          <w:tcPr>
            <w:tcW w:w="713" w:type="dxa"/>
            <w:vAlign w:val="top"/>
          </w:tcPr>
          <w:p>
            <w:pPr>
              <w:spacing w:before="151" w:line="174" w:lineRule="auto"/>
              <w:ind w:left="29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+</w:t>
            </w:r>
          </w:p>
        </w:tc>
        <w:tc>
          <w:tcPr>
            <w:tcW w:w="816" w:type="dxa"/>
            <w:vAlign w:val="top"/>
          </w:tcPr>
          <w:p>
            <w:pPr>
              <w:spacing w:before="96" w:line="228" w:lineRule="auto"/>
              <w:ind w:left="2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数量</w:t>
            </w:r>
          </w:p>
        </w:tc>
        <w:tc>
          <w:tcPr>
            <w:tcW w:w="713" w:type="dxa"/>
            <w:vAlign w:val="top"/>
          </w:tcPr>
          <w:p>
            <w:pPr>
              <w:spacing w:before="151" w:line="174" w:lineRule="auto"/>
              <w:ind w:left="29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+</w:t>
            </w:r>
          </w:p>
        </w:tc>
        <w:tc>
          <w:tcPr>
            <w:tcW w:w="816" w:type="dxa"/>
            <w:vAlign w:val="top"/>
          </w:tcPr>
          <w:p>
            <w:pPr>
              <w:spacing w:before="96" w:line="228" w:lineRule="auto"/>
              <w:ind w:left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数量</w:t>
            </w:r>
          </w:p>
        </w:tc>
        <w:tc>
          <w:tcPr>
            <w:tcW w:w="713" w:type="dxa"/>
            <w:vAlign w:val="top"/>
          </w:tcPr>
          <w:p>
            <w:pPr>
              <w:spacing w:before="151" w:line="174" w:lineRule="auto"/>
              <w:ind w:left="29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+</w:t>
            </w:r>
          </w:p>
        </w:tc>
        <w:tc>
          <w:tcPr>
            <w:tcW w:w="815" w:type="dxa"/>
            <w:vAlign w:val="top"/>
          </w:tcPr>
          <w:p>
            <w:pPr>
              <w:spacing w:before="96" w:line="228" w:lineRule="auto"/>
              <w:ind w:left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数量</w:t>
            </w:r>
          </w:p>
        </w:tc>
        <w:tc>
          <w:tcPr>
            <w:tcW w:w="508" w:type="dxa"/>
            <w:vAlign w:val="top"/>
          </w:tcPr>
          <w:p>
            <w:pPr>
              <w:spacing w:before="151" w:line="174" w:lineRule="auto"/>
              <w:ind w:left="19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+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7" w:type="dxa"/>
            <w:vAlign w:val="top"/>
          </w:tcPr>
          <w:p>
            <w:pPr>
              <w:spacing w:before="90" w:line="192" w:lineRule="auto"/>
              <w:ind w:left="26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10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7" w:type="dxa"/>
            <w:vAlign w:val="top"/>
          </w:tcPr>
          <w:p>
            <w:pPr>
              <w:spacing w:before="91" w:line="192" w:lineRule="auto"/>
              <w:ind w:left="23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10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7" w:type="dxa"/>
            <w:vAlign w:val="top"/>
          </w:tcPr>
          <w:p>
            <w:pPr>
              <w:spacing w:before="92" w:line="192" w:lineRule="auto"/>
              <w:ind w:left="235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10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7" w:type="dxa"/>
            <w:vAlign w:val="top"/>
          </w:tcPr>
          <w:p>
            <w:pPr>
              <w:spacing w:before="90" w:line="192" w:lineRule="auto"/>
              <w:ind w:left="22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10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7" w:type="dxa"/>
            <w:vAlign w:val="top"/>
          </w:tcPr>
          <w:p>
            <w:pPr>
              <w:spacing w:before="94" w:line="189" w:lineRule="auto"/>
              <w:ind w:left="23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10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7" w:type="dxa"/>
            <w:vAlign w:val="top"/>
          </w:tcPr>
          <w:p>
            <w:pPr>
              <w:spacing w:before="92" w:line="192" w:lineRule="auto"/>
              <w:ind w:left="235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10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77" w:type="dxa"/>
            <w:vAlign w:val="top"/>
          </w:tcPr>
          <w:p>
            <w:pPr>
              <w:spacing w:before="93" w:line="189" w:lineRule="auto"/>
              <w:ind w:left="23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10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7" w:type="dxa"/>
            <w:vAlign w:val="top"/>
          </w:tcPr>
          <w:p>
            <w:pPr>
              <w:spacing w:before="92" w:line="192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10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7" w:type="dxa"/>
            <w:vAlign w:val="top"/>
          </w:tcPr>
          <w:p>
            <w:pPr>
              <w:spacing w:before="93" w:line="192" w:lineRule="auto"/>
              <w:ind w:left="235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</w:t>
            </w:r>
          </w:p>
        </w:tc>
        <w:tc>
          <w:tcPr>
            <w:tcW w:w="10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7" w:type="dxa"/>
            <w:vAlign w:val="top"/>
          </w:tcPr>
          <w:p>
            <w:pPr>
              <w:spacing w:before="91" w:line="192" w:lineRule="auto"/>
              <w:ind w:left="19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3"/>
                <w:szCs w:val="23"/>
              </w:rPr>
              <w:t>10</w:t>
            </w:r>
          </w:p>
        </w:tc>
        <w:tc>
          <w:tcPr>
            <w:tcW w:w="10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7" w:type="dxa"/>
            <w:vAlign w:val="top"/>
          </w:tcPr>
          <w:p>
            <w:pPr>
              <w:spacing w:before="92" w:line="192" w:lineRule="auto"/>
              <w:ind w:left="19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2"/>
                <w:sz w:val="23"/>
                <w:szCs w:val="23"/>
              </w:rPr>
              <w:t>11</w:t>
            </w:r>
          </w:p>
        </w:tc>
        <w:tc>
          <w:tcPr>
            <w:tcW w:w="10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77" w:type="dxa"/>
            <w:vAlign w:val="top"/>
          </w:tcPr>
          <w:p>
            <w:pPr>
              <w:spacing w:before="93" w:line="192" w:lineRule="auto"/>
              <w:ind w:left="19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3"/>
                <w:szCs w:val="23"/>
              </w:rPr>
              <w:t>12</w:t>
            </w:r>
          </w:p>
        </w:tc>
        <w:tc>
          <w:tcPr>
            <w:tcW w:w="10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5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3" w:type="dxa"/>
            <w:vAlign w:val="top"/>
          </w:tcPr>
          <w:p>
            <w:pPr>
              <w:spacing w:before="83" w:line="232" w:lineRule="auto"/>
              <w:ind w:left="30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合计</w:t>
            </w:r>
          </w:p>
        </w:tc>
        <w:tc>
          <w:tcPr>
            <w:tcW w:w="1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50" w:line="206" w:lineRule="auto"/>
        <w:ind w:left="51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 xml:space="preserve">注： 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ℼ</w:t>
      </w:r>
      <w:r>
        <w:rPr>
          <w:rFonts w:ascii="宋体" w:hAnsi="宋体" w:eastAsia="宋体" w:cs="宋体"/>
          <w:spacing w:val="8"/>
          <w:sz w:val="23"/>
          <w:szCs w:val="23"/>
        </w:rPr>
        <w:t>+</w:t>
      </w:r>
      <w:r>
        <w:rPr>
          <w:rFonts w:ascii="宋体" w:hAnsi="宋体" w:eastAsia="宋体" w:cs="宋体"/>
          <w:spacing w:val="-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ℽ</w:t>
      </w:r>
      <w:r>
        <w:rPr>
          <w:rFonts w:ascii="宋体" w:hAnsi="宋体" w:eastAsia="宋体" w:cs="宋体"/>
          <w:spacing w:val="8"/>
          <w:sz w:val="23"/>
          <w:szCs w:val="23"/>
        </w:rPr>
        <w:t>指有伊蚊幼虫孳生的容器数</w:t>
      </w:r>
    </w:p>
    <w:p>
      <w:pPr>
        <w:pStyle w:val="2"/>
        <w:spacing w:before="11" w:line="227" w:lineRule="auto"/>
        <w:ind w:left="523"/>
        <w:rPr>
          <w:sz w:val="29"/>
          <w:szCs w:val="29"/>
        </w:rPr>
      </w:pPr>
      <w:r>
        <w:rPr>
          <w:spacing w:val="1"/>
          <w:sz w:val="29"/>
          <w:szCs w:val="29"/>
        </w:rPr>
        <w:t>填表日期：</w:t>
      </w:r>
      <w:r>
        <w:rPr>
          <w:spacing w:val="-106"/>
          <w:sz w:val="29"/>
          <w:szCs w:val="29"/>
        </w:rPr>
        <w:t xml:space="preserve"> </w:t>
      </w:r>
      <w:r>
        <w:rPr>
          <w:spacing w:val="8"/>
          <w:sz w:val="29"/>
          <w:szCs w:val="29"/>
          <w:u w:val="single" w:color="auto"/>
        </w:rPr>
        <w:t xml:space="preserve">        </w:t>
      </w:r>
      <w:r>
        <w:rPr>
          <w:spacing w:val="-117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年</w:t>
      </w:r>
      <w:r>
        <w:rPr>
          <w:spacing w:val="-139"/>
          <w:sz w:val="29"/>
          <w:szCs w:val="29"/>
        </w:rPr>
        <w:t xml:space="preserve"> </w:t>
      </w:r>
      <w:r>
        <w:rPr>
          <w:spacing w:val="8"/>
          <w:sz w:val="29"/>
          <w:szCs w:val="29"/>
          <w:u w:val="single" w:color="auto"/>
        </w:rPr>
        <w:t xml:space="preserve">    </w:t>
      </w:r>
      <w:r>
        <w:rPr>
          <w:spacing w:val="-108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月</w:t>
      </w:r>
      <w:r>
        <w:rPr>
          <w:spacing w:val="-138"/>
          <w:sz w:val="29"/>
          <w:szCs w:val="29"/>
        </w:rPr>
        <w:t xml:space="preserve"> </w:t>
      </w:r>
      <w:r>
        <w:rPr>
          <w:spacing w:val="8"/>
          <w:sz w:val="29"/>
          <w:szCs w:val="29"/>
          <w:u w:val="single" w:color="auto"/>
        </w:rPr>
        <w:t xml:space="preserve">    </w:t>
      </w:r>
      <w:r>
        <w:rPr>
          <w:spacing w:val="-59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日  调查单位：</w:t>
      </w:r>
      <w:r>
        <w:rPr>
          <w:spacing w:val="-124"/>
          <w:sz w:val="29"/>
          <w:szCs w:val="29"/>
        </w:rPr>
        <w:t xml:space="preserve"> </w:t>
      </w:r>
      <w:r>
        <w:rPr>
          <w:spacing w:val="1"/>
          <w:sz w:val="29"/>
          <w:szCs w:val="29"/>
          <w:u w:val="single" w:color="auto"/>
        </w:rPr>
        <w:t xml:space="preserve">                      </w:t>
      </w:r>
      <w:r>
        <w:rPr>
          <w:spacing w:val="-111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填表人：</w:t>
      </w:r>
      <w:r>
        <w:rPr>
          <w:spacing w:val="-121"/>
          <w:sz w:val="29"/>
          <w:szCs w:val="29"/>
        </w:rPr>
        <w:t xml:space="preserve"> </w:t>
      </w:r>
      <w:r>
        <w:rPr>
          <w:sz w:val="29"/>
          <w:szCs w:val="29"/>
          <w:u w:val="single" w:color="auto"/>
        </w:rPr>
        <w:t xml:space="preserve">            </w:t>
      </w:r>
    </w:p>
    <w:p>
      <w:pPr>
        <w:spacing w:line="227" w:lineRule="auto"/>
        <w:rPr>
          <w:sz w:val="29"/>
          <w:szCs w:val="29"/>
        </w:rPr>
        <w:sectPr>
          <w:footerReference r:id="rId6" w:type="default"/>
          <w:pgSz w:w="16838" w:h="11906"/>
          <w:pgMar w:top="1011" w:right="914" w:bottom="1439" w:left="914" w:header="0" w:footer="1163" w:gutter="0"/>
          <w:cols w:space="720" w:num="1"/>
        </w:sectPr>
      </w:pPr>
    </w:p>
    <w:p>
      <w:pPr>
        <w:spacing w:before="201" w:line="225" w:lineRule="auto"/>
        <w:ind w:left="2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黑体" w:hAnsi="黑体" w:eastAsia="黑体" w:cs="黑体"/>
          <w:spacing w:val="-6"/>
          <w:sz w:val="28"/>
          <w:szCs w:val="28"/>
        </w:rPr>
        <w:t>附件</w:t>
      </w:r>
      <w:r>
        <w:rPr>
          <w:rFonts w:ascii="黑体" w:hAnsi="黑体" w:eastAsia="黑体" w:cs="黑体"/>
          <w:spacing w:val="-5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3</w:t>
      </w:r>
    </w:p>
    <w:p>
      <w:pPr>
        <w:spacing w:before="40" w:line="225" w:lineRule="auto"/>
        <w:ind w:left="4127"/>
        <w:rPr>
          <w:rFonts w:ascii="新宋体" w:hAnsi="新宋体" w:eastAsia="新宋体" w:cs="新宋体"/>
          <w:sz w:val="29"/>
          <w:szCs w:val="29"/>
        </w:rPr>
      </w:pPr>
      <w:r>
        <w:rPr>
          <w:rFonts w:ascii="新宋体" w:hAnsi="新宋体" w:eastAsia="新宋体" w:cs="新宋体"/>
          <w:spacing w:val="15"/>
          <w:sz w:val="29"/>
          <w:szCs w:val="29"/>
        </w:rPr>
        <w:t>登革热媒介伊蚊监测孳生地调查统计报表</w:t>
      </w:r>
    </w:p>
    <w:p>
      <w:pPr>
        <w:spacing w:before="250" w:line="273" w:lineRule="auto"/>
        <w:ind w:left="6"/>
        <w:rPr>
          <w:rFonts w:ascii="Times New Roman" w:hAnsi="Times New Roman" w:eastAsia="Times New Roman" w:cs="Times New Roman"/>
          <w:sz w:val="43"/>
          <w:szCs w:val="43"/>
        </w:rPr>
      </w:pPr>
      <w:r>
        <w:rPr>
          <w:rFonts w:ascii="宋体" w:hAnsi="宋体" w:eastAsia="宋体" w:cs="宋体"/>
          <w:spacing w:val="11"/>
          <w:sz w:val="23"/>
          <w:szCs w:val="23"/>
        </w:rPr>
        <w:t>监测点名称：</w:t>
      </w:r>
      <w:r>
        <w:rPr>
          <w:rFonts w:ascii="宋体" w:hAnsi="宋体" w:eastAsia="宋体" w:cs="宋体"/>
          <w:spacing w:val="-8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  <w:u w:val="single" w:color="auto"/>
        </w:rPr>
        <w:t xml:space="preserve">               </w:t>
      </w:r>
      <w:r>
        <w:rPr>
          <w:rFonts w:ascii="宋体" w:hAnsi="宋体" w:eastAsia="宋体" w:cs="宋体"/>
          <w:spacing w:val="11"/>
          <w:sz w:val="23"/>
          <w:szCs w:val="23"/>
        </w:rPr>
        <w:t xml:space="preserve">  监测点编号：</w:t>
      </w:r>
      <w:r>
        <w:rPr>
          <w:rFonts w:ascii="宋体" w:hAnsi="宋体" w:eastAsia="宋体" w:cs="宋体"/>
          <w:spacing w:val="-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1"/>
          <w:sz w:val="43"/>
          <w:szCs w:val="43"/>
        </w:rPr>
        <w:t>□□□□□□</w:t>
      </w:r>
      <w:r>
        <w:rPr>
          <w:rFonts w:ascii="Times New Roman" w:hAnsi="Times New Roman" w:eastAsia="Times New Roman" w:cs="Times New Roman"/>
          <w:spacing w:val="45"/>
          <w:sz w:val="43"/>
          <w:szCs w:val="4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调查时间：</w:t>
      </w:r>
      <w:r>
        <w:rPr>
          <w:rFonts w:ascii="宋体" w:hAnsi="宋体" w:eastAsia="宋体" w:cs="宋体"/>
          <w:spacing w:val="-93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1569085" cy="698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9697" cy="7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4"/>
          <w:w w:val="33"/>
          <w:sz w:val="23"/>
          <w:szCs w:val="23"/>
        </w:rPr>
        <w:t>年月</w:t>
      </w:r>
      <w:r>
        <w:rPr>
          <w:rFonts w:ascii="宋体" w:hAnsi="宋体" w:eastAsia="宋体" w:cs="宋体"/>
          <w:spacing w:val="-6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4"/>
          <w:w w:val="33"/>
          <w:sz w:val="23"/>
          <w:szCs w:val="23"/>
        </w:rPr>
        <w:t>日</w:t>
      </w:r>
      <w:r>
        <w:rPr>
          <w:rFonts w:ascii="宋体" w:hAnsi="宋体" w:eastAsia="宋体" w:cs="宋体"/>
          <w:spacing w:val="4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43"/>
          <w:szCs w:val="43"/>
        </w:rPr>
        <w:t>□□□□/</w:t>
      </w:r>
      <w:r>
        <w:rPr>
          <w:rFonts w:ascii="Times New Roman" w:hAnsi="Times New Roman" w:eastAsia="Times New Roman" w:cs="Times New Roman"/>
          <w:spacing w:val="-40"/>
          <w:sz w:val="43"/>
          <w:szCs w:val="43"/>
        </w:rPr>
        <w:t xml:space="preserve"> </w:t>
      </w:r>
      <w:r>
        <w:rPr>
          <w:rFonts w:ascii="Times New Roman" w:hAnsi="Times New Roman" w:eastAsia="Times New Roman" w:cs="Times New Roman"/>
          <w:sz w:val="43"/>
          <w:szCs w:val="43"/>
        </w:rPr>
        <w:t>□□/</w:t>
      </w:r>
      <w:r>
        <w:rPr>
          <w:rFonts w:ascii="Times New Roman" w:hAnsi="Times New Roman" w:eastAsia="Times New Roman" w:cs="Times New Roman"/>
          <w:spacing w:val="-44"/>
          <w:sz w:val="43"/>
          <w:szCs w:val="43"/>
        </w:rPr>
        <w:t xml:space="preserve"> </w:t>
      </w:r>
      <w:r>
        <w:rPr>
          <w:rFonts w:ascii="Times New Roman" w:hAnsi="Times New Roman" w:eastAsia="Times New Roman" w:cs="Times New Roman"/>
          <w:sz w:val="43"/>
          <w:szCs w:val="43"/>
        </w:rPr>
        <w:t>□□</w:t>
      </w:r>
    </w:p>
    <w:tbl>
      <w:tblPr>
        <w:tblStyle w:val="5"/>
        <w:tblW w:w="1399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538"/>
        <w:gridCol w:w="2771"/>
        <w:gridCol w:w="772"/>
        <w:gridCol w:w="771"/>
        <w:gridCol w:w="772"/>
        <w:gridCol w:w="772"/>
        <w:gridCol w:w="771"/>
        <w:gridCol w:w="772"/>
        <w:gridCol w:w="772"/>
        <w:gridCol w:w="771"/>
        <w:gridCol w:w="772"/>
        <w:gridCol w:w="772"/>
        <w:gridCol w:w="772"/>
        <w:gridCol w:w="772"/>
        <w:gridCol w:w="7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651" w:type="dxa"/>
            <w:vMerge w:val="restart"/>
            <w:tcBorders>
              <w:bottom w:val="nil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233" w:lineRule="auto"/>
              <w:ind w:left="22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月</w:t>
            </w:r>
          </w:p>
        </w:tc>
        <w:tc>
          <w:tcPr>
            <w:tcW w:w="538" w:type="dxa"/>
            <w:vMerge w:val="restart"/>
            <w:tcBorders>
              <w:bottom w:val="nil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233" w:lineRule="auto"/>
              <w:ind w:left="1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日</w:t>
            </w:r>
          </w:p>
        </w:tc>
        <w:tc>
          <w:tcPr>
            <w:tcW w:w="2771" w:type="dxa"/>
            <w:vMerge w:val="restart"/>
            <w:tcBorders>
              <w:bottom w:val="nil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9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调查地点</w:t>
            </w: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before="238" w:line="282" w:lineRule="auto"/>
              <w:ind w:left="282" w:right="65" w:hanging="21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调查户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数</w:t>
            </w:r>
          </w:p>
        </w:tc>
        <w:tc>
          <w:tcPr>
            <w:tcW w:w="771" w:type="dxa"/>
            <w:vMerge w:val="restart"/>
            <w:tcBorders>
              <w:bottom w:val="nil"/>
            </w:tcBorders>
            <w:vAlign w:val="top"/>
          </w:tcPr>
          <w:p>
            <w:pPr>
              <w:spacing w:before="238" w:line="282" w:lineRule="auto"/>
              <w:ind w:left="70" w:right="63" w:hanging="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被调查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10"/>
                <w:sz w:val="20"/>
                <w:szCs w:val="20"/>
              </w:rPr>
              <w:t>总人数</w:t>
            </w:r>
          </w:p>
        </w:tc>
        <w:tc>
          <w:tcPr>
            <w:tcW w:w="2315" w:type="dxa"/>
            <w:gridSpan w:val="3"/>
            <w:vAlign w:val="top"/>
          </w:tcPr>
          <w:p>
            <w:pPr>
              <w:spacing w:before="68" w:line="231" w:lineRule="auto"/>
              <w:ind w:left="3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2"/>
                <w:sz w:val="20"/>
                <w:szCs w:val="20"/>
              </w:rPr>
              <w:t>调查容器数（个）</w:t>
            </w:r>
          </w:p>
        </w:tc>
        <w:tc>
          <w:tcPr>
            <w:tcW w:w="2315" w:type="dxa"/>
            <w:gridSpan w:val="3"/>
            <w:vAlign w:val="top"/>
          </w:tcPr>
          <w:p>
            <w:pPr>
              <w:spacing w:before="68" w:line="231" w:lineRule="auto"/>
              <w:ind w:left="3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1"/>
                <w:sz w:val="20"/>
                <w:szCs w:val="20"/>
              </w:rPr>
              <w:t>阳性容器数（个）</w:t>
            </w:r>
          </w:p>
        </w:tc>
        <w:tc>
          <w:tcPr>
            <w:tcW w:w="772" w:type="dxa"/>
            <w:vMerge w:val="restart"/>
            <w:tcBorders>
              <w:bottom w:val="nil"/>
            </w:tcBorders>
            <w:vAlign w:val="top"/>
          </w:tcPr>
          <w:p>
            <w:pPr>
              <w:spacing w:before="238" w:line="282" w:lineRule="auto"/>
              <w:ind w:left="286" w:right="61" w:hanging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阳性户</w:t>
            </w: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>数</w:t>
            </w:r>
          </w:p>
        </w:tc>
        <w:tc>
          <w:tcPr>
            <w:tcW w:w="3087" w:type="dxa"/>
            <w:gridSpan w:val="4"/>
            <w:vAlign w:val="top"/>
          </w:tcPr>
          <w:p>
            <w:pPr>
              <w:spacing w:before="68" w:line="231" w:lineRule="auto"/>
              <w:ind w:left="111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蚊幼指数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65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7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spacing w:before="225" w:line="231" w:lineRule="auto"/>
              <w:ind w:left="1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永久</w:t>
            </w:r>
          </w:p>
        </w:tc>
        <w:tc>
          <w:tcPr>
            <w:tcW w:w="772" w:type="dxa"/>
            <w:vAlign w:val="top"/>
          </w:tcPr>
          <w:p>
            <w:pPr>
              <w:spacing w:before="225" w:line="23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暂时</w:t>
            </w:r>
          </w:p>
        </w:tc>
        <w:tc>
          <w:tcPr>
            <w:tcW w:w="771" w:type="dxa"/>
            <w:vAlign w:val="top"/>
          </w:tcPr>
          <w:p>
            <w:pPr>
              <w:spacing w:before="225" w:line="232" w:lineRule="auto"/>
              <w:ind w:left="17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合计</w:t>
            </w:r>
          </w:p>
        </w:tc>
        <w:tc>
          <w:tcPr>
            <w:tcW w:w="772" w:type="dxa"/>
            <w:vAlign w:val="top"/>
          </w:tcPr>
          <w:p>
            <w:pPr>
              <w:spacing w:before="225" w:line="231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永久</w:t>
            </w:r>
          </w:p>
        </w:tc>
        <w:tc>
          <w:tcPr>
            <w:tcW w:w="772" w:type="dxa"/>
            <w:vAlign w:val="top"/>
          </w:tcPr>
          <w:p>
            <w:pPr>
              <w:spacing w:before="225" w:line="233" w:lineRule="auto"/>
              <w:ind w:left="18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暂时</w:t>
            </w:r>
          </w:p>
        </w:tc>
        <w:tc>
          <w:tcPr>
            <w:tcW w:w="771" w:type="dxa"/>
            <w:vAlign w:val="top"/>
          </w:tcPr>
          <w:p>
            <w:pPr>
              <w:spacing w:before="225" w:line="232" w:lineRule="auto"/>
              <w:ind w:left="17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合计</w:t>
            </w:r>
          </w:p>
        </w:tc>
        <w:tc>
          <w:tcPr>
            <w:tcW w:w="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spacing w:before="266" w:line="190" w:lineRule="auto"/>
              <w:ind w:left="28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BI</w:t>
            </w:r>
          </w:p>
        </w:tc>
        <w:tc>
          <w:tcPr>
            <w:tcW w:w="772" w:type="dxa"/>
            <w:vAlign w:val="top"/>
          </w:tcPr>
          <w:p>
            <w:pPr>
              <w:spacing w:before="263" w:line="193" w:lineRule="auto"/>
              <w:ind w:left="28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CI</w:t>
            </w:r>
          </w:p>
        </w:tc>
        <w:tc>
          <w:tcPr>
            <w:tcW w:w="772" w:type="dxa"/>
            <w:vAlign w:val="top"/>
          </w:tcPr>
          <w:p>
            <w:pPr>
              <w:spacing w:before="266" w:line="190" w:lineRule="auto"/>
              <w:ind w:left="27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HI</w:t>
            </w:r>
          </w:p>
        </w:tc>
        <w:tc>
          <w:tcPr>
            <w:tcW w:w="771" w:type="dxa"/>
            <w:vAlign w:val="top"/>
          </w:tcPr>
          <w:p>
            <w:pPr>
              <w:spacing w:before="66" w:line="267" w:lineRule="auto"/>
              <w:ind w:left="173" w:right="174" w:firstLine="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千人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指数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6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51" w:line="206" w:lineRule="auto"/>
        <w:ind w:left="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注：</w:t>
      </w:r>
      <w:r>
        <w:rPr>
          <w:rFonts w:ascii="宋体" w:hAnsi="宋体" w:eastAsia="宋体" w:cs="宋体"/>
          <w:spacing w:val="-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2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>.</w:t>
      </w:r>
      <w:r>
        <w:rPr>
          <w:rFonts w:ascii="宋体" w:hAnsi="宋体" w:eastAsia="宋体" w:cs="宋体"/>
          <w:spacing w:val="3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ℼ</w:t>
      </w:r>
      <w:r>
        <w:rPr>
          <w:rFonts w:ascii="宋体" w:hAnsi="宋体" w:eastAsia="宋体" w:cs="宋体"/>
          <w:spacing w:val="1"/>
          <w:sz w:val="23"/>
          <w:szCs w:val="23"/>
        </w:rPr>
        <w:t>+</w:t>
      </w:r>
      <w:r>
        <w:rPr>
          <w:rFonts w:ascii="宋体" w:hAnsi="宋体" w:eastAsia="宋体" w:cs="宋体"/>
          <w:spacing w:val="-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ℽ</w:t>
      </w:r>
      <w:r>
        <w:rPr>
          <w:rFonts w:ascii="宋体" w:hAnsi="宋体" w:eastAsia="宋体" w:cs="宋体"/>
          <w:spacing w:val="1"/>
          <w:sz w:val="23"/>
          <w:szCs w:val="23"/>
        </w:rPr>
        <w:t>指有伊蚊幼虫孳生的容器数</w:t>
      </w:r>
    </w:p>
    <w:p>
      <w:pPr>
        <w:spacing w:before="63" w:line="247" w:lineRule="auto"/>
        <w:ind w:left="896" w:right="7596" w:hanging="40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-2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5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z w:val="23"/>
          <w:szCs w:val="23"/>
        </w:rPr>
        <w:t>BI</w:t>
      </w:r>
      <w:r>
        <w:rPr>
          <w:rFonts w:ascii="宋体" w:hAnsi="宋体" w:eastAsia="宋体" w:cs="宋体"/>
          <w:spacing w:val="15"/>
          <w:sz w:val="23"/>
          <w:szCs w:val="23"/>
        </w:rPr>
        <w:t>（布雷图指数</w:t>
      </w:r>
      <w:r>
        <w:rPr>
          <w:rFonts w:ascii="宋体" w:hAnsi="宋体" w:eastAsia="宋体" w:cs="宋体"/>
          <w:sz w:val="23"/>
          <w:szCs w:val="23"/>
        </w:rPr>
        <w:t>）＝</w:t>
      </w:r>
      <w:r>
        <w:rPr>
          <w:rFonts w:ascii="宋体" w:hAnsi="宋体" w:eastAsia="宋体" w:cs="宋体"/>
          <w:spacing w:val="15"/>
          <w:sz w:val="23"/>
          <w:szCs w:val="23"/>
        </w:rPr>
        <w:t>合计阳性容器数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>/</w:t>
      </w:r>
      <w:r>
        <w:rPr>
          <w:rFonts w:ascii="宋体" w:hAnsi="宋体" w:eastAsia="宋体" w:cs="宋体"/>
          <w:spacing w:val="15"/>
          <w:sz w:val="23"/>
          <w:szCs w:val="23"/>
        </w:rPr>
        <w:t>调查户数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>×100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CI</w:t>
      </w:r>
      <w:r>
        <w:rPr>
          <w:rFonts w:ascii="宋体" w:hAnsi="宋体" w:eastAsia="宋体" w:cs="宋体"/>
          <w:spacing w:val="16"/>
          <w:sz w:val="23"/>
          <w:szCs w:val="23"/>
        </w:rPr>
        <w:t>（容器指数</w:t>
      </w:r>
      <w:r>
        <w:rPr>
          <w:rFonts w:ascii="宋体" w:hAnsi="宋体" w:eastAsia="宋体" w:cs="宋体"/>
          <w:spacing w:val="6"/>
          <w:sz w:val="23"/>
          <w:szCs w:val="23"/>
        </w:rPr>
        <w:t>）＝</w:t>
      </w:r>
      <w:r>
        <w:rPr>
          <w:rFonts w:ascii="宋体" w:hAnsi="宋体" w:eastAsia="宋体" w:cs="宋体"/>
          <w:spacing w:val="16"/>
          <w:sz w:val="23"/>
          <w:szCs w:val="23"/>
        </w:rPr>
        <w:t>合计阳性容器数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/</w:t>
      </w:r>
      <w:r>
        <w:rPr>
          <w:rFonts w:ascii="宋体" w:hAnsi="宋体" w:eastAsia="宋体" w:cs="宋体"/>
          <w:spacing w:val="16"/>
          <w:sz w:val="23"/>
          <w:szCs w:val="23"/>
        </w:rPr>
        <w:t>合计容器数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×100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HI</w:t>
      </w:r>
      <w:r>
        <w:rPr>
          <w:rFonts w:ascii="宋体" w:hAnsi="宋体" w:eastAsia="宋体" w:cs="宋体"/>
          <w:spacing w:val="17"/>
          <w:sz w:val="23"/>
          <w:szCs w:val="23"/>
        </w:rPr>
        <w:t>（房屋指数</w:t>
      </w:r>
      <w:r>
        <w:rPr>
          <w:rFonts w:ascii="宋体" w:hAnsi="宋体" w:eastAsia="宋体" w:cs="宋体"/>
          <w:spacing w:val="5"/>
          <w:sz w:val="23"/>
          <w:szCs w:val="23"/>
        </w:rPr>
        <w:t>）＝</w:t>
      </w:r>
      <w:r>
        <w:rPr>
          <w:rFonts w:ascii="宋体" w:hAnsi="宋体" w:eastAsia="宋体" w:cs="宋体"/>
          <w:spacing w:val="17"/>
          <w:sz w:val="23"/>
          <w:szCs w:val="23"/>
        </w:rPr>
        <w:t>阳性户数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>/</w:t>
      </w:r>
      <w:r>
        <w:rPr>
          <w:rFonts w:ascii="宋体" w:hAnsi="宋体" w:eastAsia="宋体" w:cs="宋体"/>
          <w:spacing w:val="17"/>
          <w:sz w:val="23"/>
          <w:szCs w:val="23"/>
        </w:rPr>
        <w:t>调查户数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>×100</w:t>
      </w:r>
    </w:p>
    <w:p>
      <w:pPr>
        <w:spacing w:before="35" w:line="215" w:lineRule="auto"/>
        <w:ind w:left="88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15"/>
          <w:sz w:val="23"/>
          <w:szCs w:val="23"/>
        </w:rPr>
        <w:t>千人指数＝伊蚊幼虫或蛹阳性容器数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>/</w:t>
      </w:r>
      <w:r>
        <w:rPr>
          <w:rFonts w:ascii="宋体" w:hAnsi="宋体" w:eastAsia="宋体" w:cs="宋体"/>
          <w:spacing w:val="15"/>
          <w:sz w:val="23"/>
          <w:szCs w:val="23"/>
        </w:rPr>
        <w:t>检查</w:t>
      </w:r>
      <w:r>
        <w:rPr>
          <w:rFonts w:ascii="宋体" w:hAnsi="宋体" w:eastAsia="宋体" w:cs="宋体"/>
          <w:spacing w:val="14"/>
          <w:sz w:val="23"/>
          <w:szCs w:val="23"/>
        </w:rPr>
        <w:t>房屋内人数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×1000</w:t>
      </w:r>
    </w:p>
    <w:p>
      <w:pPr>
        <w:pStyle w:val="2"/>
        <w:spacing w:before="1" w:line="227" w:lineRule="auto"/>
        <w:ind w:left="17"/>
        <w:rPr>
          <w:sz w:val="29"/>
          <w:szCs w:val="29"/>
        </w:rPr>
      </w:pPr>
      <w:r>
        <w:rPr>
          <w:spacing w:val="1"/>
          <w:sz w:val="29"/>
          <w:szCs w:val="29"/>
        </w:rPr>
        <w:t>填表日期：</w:t>
      </w:r>
      <w:r>
        <w:rPr>
          <w:spacing w:val="-106"/>
          <w:sz w:val="29"/>
          <w:szCs w:val="29"/>
        </w:rPr>
        <w:t xml:space="preserve"> </w:t>
      </w:r>
      <w:r>
        <w:rPr>
          <w:spacing w:val="8"/>
          <w:sz w:val="29"/>
          <w:szCs w:val="29"/>
          <w:u w:val="single" w:color="auto"/>
        </w:rPr>
        <w:t xml:space="preserve">      </w:t>
      </w:r>
      <w:r>
        <w:rPr>
          <w:spacing w:val="-118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年</w:t>
      </w:r>
      <w:r>
        <w:rPr>
          <w:spacing w:val="-139"/>
          <w:sz w:val="29"/>
          <w:szCs w:val="29"/>
        </w:rPr>
        <w:t xml:space="preserve"> </w:t>
      </w:r>
      <w:r>
        <w:rPr>
          <w:spacing w:val="8"/>
          <w:sz w:val="29"/>
          <w:szCs w:val="29"/>
          <w:u w:val="single" w:color="auto"/>
        </w:rPr>
        <w:t xml:space="preserve">    </w:t>
      </w:r>
      <w:r>
        <w:rPr>
          <w:spacing w:val="-108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月</w:t>
      </w:r>
      <w:r>
        <w:rPr>
          <w:spacing w:val="-138"/>
          <w:sz w:val="29"/>
          <w:szCs w:val="29"/>
        </w:rPr>
        <w:t xml:space="preserve"> </w:t>
      </w:r>
      <w:r>
        <w:rPr>
          <w:spacing w:val="8"/>
          <w:sz w:val="29"/>
          <w:szCs w:val="29"/>
          <w:u w:val="single" w:color="auto"/>
        </w:rPr>
        <w:t xml:space="preserve">    </w:t>
      </w:r>
      <w:r>
        <w:rPr>
          <w:spacing w:val="-59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日  调查单位：</w:t>
      </w:r>
      <w:r>
        <w:rPr>
          <w:spacing w:val="-124"/>
          <w:sz w:val="29"/>
          <w:szCs w:val="29"/>
        </w:rPr>
        <w:t xml:space="preserve"> </w:t>
      </w:r>
      <w:r>
        <w:rPr>
          <w:sz w:val="29"/>
          <w:szCs w:val="29"/>
          <w:u w:val="single" w:color="auto"/>
        </w:rPr>
        <w:t xml:space="preserve">                    </w:t>
      </w:r>
      <w:r>
        <w:rPr>
          <w:spacing w:val="29"/>
          <w:sz w:val="29"/>
          <w:szCs w:val="29"/>
        </w:rPr>
        <w:t xml:space="preserve">  </w:t>
      </w:r>
      <w:r>
        <w:rPr>
          <w:spacing w:val="1"/>
          <w:sz w:val="29"/>
          <w:szCs w:val="29"/>
        </w:rPr>
        <w:t>填表人：</w:t>
      </w:r>
      <w:r>
        <w:rPr>
          <w:spacing w:val="-123"/>
          <w:sz w:val="29"/>
          <w:szCs w:val="29"/>
        </w:rPr>
        <w:t xml:space="preserve"> </w:t>
      </w:r>
      <w:r>
        <w:rPr>
          <w:sz w:val="29"/>
          <w:szCs w:val="29"/>
          <w:u w:val="single" w:color="auto"/>
        </w:rPr>
        <w:t xml:space="preserve">            </w:t>
      </w:r>
    </w:p>
    <w:p>
      <w:pPr>
        <w:spacing w:line="227" w:lineRule="auto"/>
        <w:rPr>
          <w:sz w:val="29"/>
          <w:szCs w:val="29"/>
        </w:rPr>
        <w:sectPr>
          <w:footerReference r:id="rId7" w:type="default"/>
          <w:pgSz w:w="16838" w:h="11906"/>
          <w:pgMar w:top="1011" w:right="1420" w:bottom="1439" w:left="1420" w:header="0" w:footer="1163" w:gutter="0"/>
          <w:cols w:space="720" w:num="1"/>
        </w:sect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13106"/>
      <w:rPr>
        <w:rFonts w:ascii="楷体" w:hAnsi="楷体" w:eastAsia="楷体" w:cs="楷体"/>
        <w:sz w:val="28"/>
        <w:szCs w:val="28"/>
      </w:rPr>
    </w:pPr>
    <w:r>
      <w:rPr>
        <w:rFonts w:ascii="楷体" w:hAnsi="楷体" w:eastAsia="楷体" w:cs="楷体"/>
        <w:spacing w:val="-6"/>
        <w:sz w:val="28"/>
        <w:szCs w:val="28"/>
      </w:rPr>
      <w:t>—</w:t>
    </w:r>
    <w:r>
      <w:rPr>
        <w:rFonts w:ascii="楷体" w:hAnsi="楷体" w:eastAsia="楷体" w:cs="楷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 xml:space="preserve">15 </w:t>
    </w:r>
    <w:r>
      <w:rPr>
        <w:rFonts w:ascii="楷体" w:hAnsi="楷体" w:eastAsia="楷体" w:cs="楷体"/>
        <w:spacing w:val="-6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82"/>
      <w:rPr>
        <w:rFonts w:ascii="楷体" w:hAnsi="楷体" w:eastAsia="楷体" w:cs="楷体"/>
        <w:sz w:val="28"/>
        <w:szCs w:val="28"/>
      </w:rPr>
    </w:pPr>
    <w:r>
      <w:rPr>
        <w:rFonts w:ascii="楷体" w:hAnsi="楷体" w:eastAsia="楷体" w:cs="楷体"/>
        <w:spacing w:val="-6"/>
        <w:sz w:val="28"/>
        <w:szCs w:val="28"/>
      </w:rPr>
      <w:t>—</w:t>
    </w:r>
    <w:r>
      <w:rPr>
        <w:rFonts w:ascii="楷体" w:hAnsi="楷体" w:eastAsia="楷体" w:cs="楷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 xml:space="preserve">16 </w:t>
    </w:r>
    <w:r>
      <w:rPr>
        <w:rFonts w:ascii="楷体" w:hAnsi="楷体" w:eastAsia="楷体" w:cs="楷体"/>
        <w:spacing w:val="-6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12600"/>
      <w:rPr>
        <w:rFonts w:ascii="楷体" w:hAnsi="楷体" w:eastAsia="楷体" w:cs="楷体"/>
        <w:sz w:val="28"/>
        <w:szCs w:val="28"/>
      </w:rPr>
    </w:pPr>
    <w:r>
      <w:rPr>
        <w:rFonts w:ascii="楷体" w:hAnsi="楷体" w:eastAsia="楷体" w:cs="楷体"/>
        <w:spacing w:val="-6"/>
        <w:sz w:val="28"/>
        <w:szCs w:val="28"/>
      </w:rPr>
      <w:t>—</w:t>
    </w:r>
    <w:r>
      <w:rPr>
        <w:rFonts w:ascii="楷体" w:hAnsi="楷体" w:eastAsia="楷体" w:cs="楷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 xml:space="preserve">17 </w:t>
    </w:r>
    <w:r>
      <w:rPr>
        <w:rFonts w:ascii="楷体" w:hAnsi="楷体" w:eastAsia="楷体" w:cs="楷体"/>
        <w:spacing w:val="-6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GZiNDJiMDU4N2Q5YzcxMDI1OTc5YzE0ZDY4ZmEifQ=="/>
  </w:docVars>
  <w:rsids>
    <w:rsidRoot w:val="71FB5BA9"/>
    <w:rsid w:val="71FB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2024-05-31T03:05:00Z</dcterms:created>
  <dc:creator>王瀚炜</dc:creator>
  <cp:lastModifiedBy>王瀚炜</cp:lastModifiedBy>
  <dcterms:modified xsi:type="dcterms:W3CDTF">2024-05-31T03:10:58Z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55047BD7E1144F0BA52BCD57DAA1435D_11</vt:lpwstr>
  </property>
</Properties>
</file>