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一、项目预算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初步预算经费为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8327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tbl>
      <w:tblPr>
        <w:tblStyle w:val="3"/>
        <w:tblW w:w="9990" w:type="dxa"/>
        <w:tblInd w:w="-3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05"/>
        <w:gridCol w:w="960"/>
        <w:gridCol w:w="915"/>
        <w:gridCol w:w="1005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主背景制作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黑底布高清喷绘画面850×360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主背景板桁架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方管桁架搭建800×350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侧背景制作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黑底布高清喷绘画面300×360×2块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侧背景板桁架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方管桁架搭建250×350×2个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3对音箱+调音设备+8支麦克风+调音老师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LED帕灯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LED面光＋灯光老师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千字灯架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3米高“干”字架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总计（元）</w:t>
            </w:r>
          </w:p>
        </w:tc>
        <w:tc>
          <w:tcPr>
            <w:tcW w:w="7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8327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三、项目技术要求</w:t>
      </w:r>
    </w:p>
    <w:p>
      <w:pPr>
        <w:pStyle w:val="2"/>
        <w:widowControl/>
        <w:spacing w:beforeAutospacing="0" w:after="0" w:afterAutospacing="0" w:line="27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1.活动时间为2026年3月11日 8:00-10:30，活动地点为闽清县雄江镇剧场，以上费用为含税费用，且费用包含所有物料的租用、搭建及往返运输。</w:t>
      </w:r>
    </w:p>
    <w:p>
      <w:pPr>
        <w:pStyle w:val="2"/>
        <w:widowControl/>
        <w:spacing w:beforeAutospacing="0" w:after="0" w:afterAutospacing="0" w:line="27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2.主背景及侧背景制作包含版面设计。</w:t>
      </w:r>
    </w:p>
    <w:p>
      <w:pPr>
        <w:pStyle w:val="2"/>
        <w:widowControl/>
        <w:spacing w:beforeAutospacing="0" w:after="0" w:afterAutospacing="0" w:line="27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3.供应商需提前一天达到活动现场，并将现场背景板、音响及灯光等设备准备就位，并由采购人确认可以正常使用且满足活动需求。</w:t>
      </w:r>
    </w:p>
    <w:p>
      <w:pPr>
        <w:pStyle w:val="2"/>
        <w:widowControl/>
        <w:spacing w:beforeAutospacing="0" w:after="0" w:afterAutospacing="0" w:line="27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4.以上项目包含音响、灯光控制人员及现场执行人员。</w:t>
      </w:r>
    </w:p>
    <w:p>
      <w:pPr>
        <w:pStyle w:val="2"/>
        <w:widowControl/>
        <w:spacing w:beforeAutospacing="0" w:after="0" w:afterAutospacing="0" w:line="27" w:lineRule="atLeast"/>
        <w:ind w:right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6"/>
          <w:lang w:val="en-US" w:eastAsia="zh-CN" w:bidi="ar-SA"/>
        </w:rPr>
        <w:t>三、项目商务要求</w:t>
      </w:r>
    </w:p>
    <w:p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1.交付时间：2026年3月10-11日</w:t>
      </w:r>
    </w:p>
    <w:p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2.交付条件：经采购人验收合格</w:t>
      </w:r>
    </w:p>
    <w:p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（1）由成交人依据活动方案负责项目的现场布置、运输安装、相关服务及后续事宜等。</w:t>
      </w:r>
    </w:p>
    <w:p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（2）合同签订后，所有项目要求内容完成并经验收合格后，成交人向采购人提供成交金额100.0%的发票，经采购人财务审核无误，支付合同总金额100.0%。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78FA"/>
    <w:rsid w:val="084159D1"/>
    <w:rsid w:val="0D4350B1"/>
    <w:rsid w:val="1366471B"/>
    <w:rsid w:val="2F3D2BD9"/>
    <w:rsid w:val="30432D81"/>
    <w:rsid w:val="46770FBD"/>
    <w:rsid w:val="616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semiHidden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2026-02-24T03:19:00Z</dcterms:created>
  <dc:creator>shorm</dc:creator>
  <cp:lastModifiedBy>小富</cp:lastModifiedBy>
  <dcterms:modified xsi:type="dcterms:W3CDTF">2026-02-27T08:52:49Z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017255E81FBC4ADD97443AE8F9E1F32F</vt:lpwstr>
  </property>
</Properties>
</file>