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  <w:tc>
          <w:tcPr>
            <w:tcW w:w="1271" w:type="dxa"/>
            <w:vAlign w:val="center"/>
          </w:tcPr>
          <w:p w14:paraId="114643B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val="en-US" w:eastAsia="zh-CN"/>
              </w:rPr>
              <w:t>制造商是否为中小企业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6B84793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1217A21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B877EFF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</w:t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（若有请附上项目中标公告或合同）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产品彩页（仅设备项目填写）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6395C21"/>
    <w:rsid w:val="0F255D3B"/>
    <w:rsid w:val="110F5774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4F870163"/>
    <w:rsid w:val="51AB52BE"/>
    <w:rsid w:val="561F72F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903752D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</Words>
  <Characters>155</Characters>
  <Lines>2</Lines>
  <Paragraphs>1</Paragraphs>
  <TotalTime>35</TotalTime>
  <ScaleCrop>false</ScaleCrop>
  <LinksUpToDate>false</LinksUpToDate>
  <CharactersWithSpaces>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2026-05-15T03:48:18Z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