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5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</w:p>
    <w:p w14:paraId="7C2D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“全民健康素养宣传月”活动项目要求清单</w:t>
      </w:r>
    </w:p>
    <w:p w14:paraId="51FF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7105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现场活动要求</w:t>
      </w:r>
    </w:p>
    <w:p w14:paraId="35376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舞台搭建</w:t>
      </w:r>
    </w:p>
    <w:p w14:paraId="0167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1.负责联系并提供现场活动及舞台搭建场地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场地由承办公司负责落实，需设置在人流量大的大型商圈、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广场、乡村剧场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学校企业等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，提供电力和安全性保障，可在周末时间使用，至少提供5个场地供甲方选择确定；</w:t>
      </w:r>
    </w:p>
    <w:p w14:paraId="3AD8C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2.舞台规格至少1000cm *400cm *60cm，实际需根据现场场地定制，但不得小于1000cm *400cm *60cm；</w:t>
      </w:r>
    </w:p>
    <w:p w14:paraId="3E264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3.舞台LED：P3户外高清LED屏，12m*4m，实际需根据现场场地定，但不得小于12m*4m；</w:t>
      </w:r>
    </w:p>
    <w:p w14:paraId="1E665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4.舞台地毯：防火地毯，尺寸根据现场场地定，但不得小于1000cm *400cm *60cm；</w:t>
      </w:r>
    </w:p>
    <w:p w14:paraId="62E5C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5.音响设备租赁、音控、屏控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需配备线阵音响、专业音控、屏控设备与人员，具体要求：线阵音响一套，音箱不少于8个、主箱6个、返听2个；控制老师不少于3人、音控、屏控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助手各一人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E459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6.演讲台：含KT板制作，数量1个。</w:t>
      </w:r>
    </w:p>
    <w:p w14:paraId="43E2F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专业人员配置</w:t>
      </w:r>
    </w:p>
    <w:p w14:paraId="3CA96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1.专业主持人1人（须持有中华人民共和国国家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广播电视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总局颁发的播音员主持人证），撰写活动主持稿；</w:t>
      </w:r>
    </w:p>
    <w:p w14:paraId="3D002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2.专业技术人员（音响、灯光等），须持有相关专业证明；</w:t>
      </w:r>
    </w:p>
    <w:p w14:paraId="0B4B7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3.专业摄影人员运用专业摄影设备，活动全程摄影。</w:t>
      </w:r>
    </w:p>
    <w:p w14:paraId="179C1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物料</w:t>
      </w:r>
    </w:p>
    <w:p w14:paraId="41F7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1.启动道具：10米卷轴/推杆台，数量1个；</w:t>
      </w:r>
    </w:p>
    <w:p w14:paraId="7C963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2.签到墙：180*200cm冷板+桁架，数量1个；</w:t>
      </w:r>
    </w:p>
    <w:p w14:paraId="64A8B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3.游戏道具：包括根据游戏设计制作KT板道具，具体以签订合同时与需求方商定为准；游戏盖章券（14*9cm）300张；油印印章（直径不小于40mm）5个；</w:t>
      </w:r>
    </w:p>
    <w:p w14:paraId="060C2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4.宣传易拉宝：80*200cm展架，桁架+黑底布，数量5套；</w:t>
      </w:r>
    </w:p>
    <w:p w14:paraId="524A8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5.展位/帐篷租赁与布置：根据邀约单位及游戏类型，设计、布置成16个定制展区（具体展区数量根据实际情况而定，但不得少于16个）；</w:t>
      </w:r>
    </w:p>
    <w:p w14:paraId="555F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（1）每个标准展位的面积为3m×3m，高度为2.5m；</w:t>
      </w:r>
    </w:p>
    <w:p w14:paraId="5F6C7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（2）在标准展位正向上部提供楣板，楣板高度为20cm；</w:t>
      </w:r>
    </w:p>
    <w:p w14:paraId="3A4E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（3）每个标准展位提供一张标准长条桌、两把椅子及一个220V/50Hz/500W交流电源插座；</w:t>
      </w:r>
    </w:p>
    <w:p w14:paraId="64273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6.桌椅：（1）长条桌：含桌布，除展位布置的数量外，另需15张；（2）椅子：除展位布置的数量外，另需50张。 </w:t>
      </w:r>
    </w:p>
    <w:p w14:paraId="5F88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7.桌牌：铜版纸+亚克力盒子，数量不少于20个；</w:t>
      </w:r>
    </w:p>
    <w:p w14:paraId="2BED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8.横幅：丝印，数量2条；</w:t>
      </w:r>
    </w:p>
    <w:p w14:paraId="0707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9.手举牌：60*40cm冷板，数量不少于10块；</w:t>
      </w:r>
    </w:p>
    <w:p w14:paraId="1ECFB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10.现场活动宣传品200份，单价5元/份，与控烟宣传相关。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（四）视频拍摄</w:t>
      </w:r>
    </w:p>
    <w:p w14:paraId="0319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需运用现场拍摄素材制作成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宣传视频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，要求：时长不少于3分钟；4K及以上分辨率进行拍摄，确保画面清晰度；音频录制采用专业设备，保证音质纯净无杂音，用于后续宣传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EEAC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二、健康科普讲座要求</w:t>
      </w:r>
    </w:p>
    <w:p w14:paraId="55D9B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（一）提供场地、安排观众</w:t>
      </w:r>
    </w:p>
    <w:p w14:paraId="498C4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负责联系并提供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健康科普讲座场地；</w:t>
      </w:r>
    </w:p>
    <w:p w14:paraId="40F7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安排现场听课观众，观众人数应保证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80—100人；</w:t>
      </w:r>
    </w:p>
    <w:p w14:paraId="120B8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落实讲座现场人员疏导、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等后勤保障。</w:t>
      </w:r>
    </w:p>
    <w:p w14:paraId="5F508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（二）视频拍摄要求</w:t>
      </w:r>
    </w:p>
    <w:p w14:paraId="7873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作品一：健康科普讲座全程纪实视频（数量：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部）</w:t>
      </w:r>
    </w:p>
    <w:p w14:paraId="5B021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拍摄对象：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场健康科普讲座（具体由甲方指定）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898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拍摄要求：对讲座进行全程不间断拍摄，完整记录主讲人授课内容、演示文稿（PPT）画面、现场互动环节及观众反应。</w:t>
      </w:r>
    </w:p>
    <w:p w14:paraId="5CB3B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机位与角度：建议使用双机位或以上（主机位正对主讲人，副机位覆盖全景及观众席），确保关键画面无遗漏。</w:t>
      </w:r>
    </w:p>
    <w:p w14:paraId="00161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收音要求：须使用领夹麦克风或现场扩音系统录音，保证主讲人声音清晰、无杂音。</w:t>
      </w:r>
    </w:p>
    <w:p w14:paraId="15C83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后期制作：仅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</w:rPr>
        <w:t>必要剪辑（如开场前、结束后多余画面），不得删减讲座核心内容。添加标题页（含讲座名称、主讲人、日期）、章节标记。</w:t>
      </w:r>
    </w:p>
    <w:p w14:paraId="1CDE5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字幕要求：添加全文字幕（中文），同步准确。</w:t>
      </w:r>
    </w:p>
    <w:p w14:paraId="528E3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成品规格：时长：与讲座实际时长一致。分辨率：1920×1080（1080p）或以上。格式：MP4（H.264编码）。</w:t>
      </w:r>
    </w:p>
    <w:p w14:paraId="722A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作品二：健康科普活动集锦（数量：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部）</w:t>
      </w:r>
    </w:p>
    <w:p w14:paraId="259DC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素材来源：从三场不同主题的健康科普讲座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及全民健康素养宣传月现场活动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中拍摄精彩片段。</w:t>
      </w:r>
    </w:p>
    <w:p w14:paraId="15250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拍摄要求：每场讲座需拍摄不少于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分钟的精选素材，包括但不限于：主讲人金句、典型病例讲解、互动问答高潮、观众专注或反应热烈等画面。</w:t>
      </w:r>
    </w:p>
    <w:p w14:paraId="5D478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后期制作：剪辑成一部节奏紧凑、主题突出的活动集锦视频。需配背景音乐（音量不干扰人声）、转场特效、关键知识点字幕（非逐句，可提炼要点）。片头包含活动全称+主办单位+主题；片尾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包含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报送单位+制作日期+审核专家。</w:t>
      </w:r>
    </w:p>
    <w:p w14:paraId="11AA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成品规格：时长：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15—20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分钟。分辨率：1920×1080（1080p）或以上。格式：MP4（H.264编码）。</w:t>
      </w:r>
    </w:p>
    <w:p w14:paraId="082F7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三、其他要求</w:t>
      </w:r>
    </w:p>
    <w:p w14:paraId="46AB8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.文字撰写：活动台本撰写；新闻通稿撰写；宣传海报文案撰写；新媒体端宣传创意策划、文案撰写；宣发视频、电子邀请函等其余与活动相关的文案整理、撰写等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B9A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2.提供舞台背景墙、主画面、海报、签到打卡墙、主题墙等适合拍照打卡的背景物的设计思路或初稿；活动主视觉、外围展位视觉；活动主画面、海报、签到墙及指引牌等设计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5574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现场活动具体流程及时间安排初稿，包括但不限于嘉宾签到拍照、宣传视频播放、暖场舞蹈/节目、领导致辞、启动环节（提供不少于3种可选形式）、领导合影、专家解读、互动环节（提供不少于3个互动构想）、现场摊位活动（提供不少于2种摊位互动构想及打卡发放礼品规则）及各项活动或环节之间的衔接方案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8B2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4.舞台节目的设计脚本方案初稿，文艺表演时间60分钟。节目不少于6个，包含健康科普讲解、舞蹈、歌曲等（含妆造），中间穿插健康素养相关知识有奖问答互动。</w:t>
      </w:r>
    </w:p>
    <w:p w14:paraId="1A125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.提供承诺函，临时演出场所舞台、看台、器材设备等应符合演出安全国家标准，如因舞台或看台质量、租借器材质量等引起的安全事故，供应商承担相应责任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ACB9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.根据活动现场情况，提供现场引导员、矿泉水等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194F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.现场布置包含运输、安装、拆卸等运输费和人工费及相关税费。</w:t>
      </w:r>
    </w:p>
    <w:p w14:paraId="52728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项目商务要求</w:t>
      </w:r>
    </w:p>
    <w:p w14:paraId="1E9BE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1.交付地点：福州市大型商圈、广场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乡村、学校、企业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等人流量大的公共场所，具体以签订合同时与采购方商定为准。</w:t>
      </w:r>
    </w:p>
    <w:p w14:paraId="4BA76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2.交付时间：202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下旬</w:t>
      </w:r>
    </w:p>
    <w:p w14:paraId="6EF06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3.交付条件：经采购人验收合格</w:t>
      </w:r>
    </w:p>
    <w:p w14:paraId="2D3C4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（1）由成交人依据活动方案负责项目的现场布置、运输安装、相关服务及后续事宜等。</w:t>
      </w:r>
    </w:p>
    <w:p w14:paraId="0E3A5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合同签订后，所有项目要求内容完成并经验收合格后，成交人向采购人提供成交金额100.0%的发票，经采购人财务审核无误，支付合同总金额100.0%。计划支付日期与实际支付日期不符的，以实际支付时间为准。</w:t>
      </w:r>
    </w:p>
    <w:p w14:paraId="5A6AD1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仿宋_GB2312" w:hAnsi="仿宋_GB2312" w:cs="仿宋_GB2312"/>
          <w:color w:val="auto"/>
          <w:szCs w:val="32"/>
        </w:rPr>
      </w:pPr>
    </w:p>
    <w:p w14:paraId="5F9A5B6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仿宋_GB2312" w:hAnsi="仿宋_GB2312" w:cs="仿宋_GB2312"/>
          <w:color w:val="auto"/>
          <w:szCs w:val="32"/>
        </w:rPr>
      </w:pPr>
    </w:p>
    <w:p w14:paraId="3739BC6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D495B3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BC434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87F9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743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A06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28C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524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339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4C7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27A6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F8D89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“全民健康素养宣传月”活动列支费用明细</w:t>
      </w:r>
    </w:p>
    <w:tbl>
      <w:tblPr>
        <w:tblStyle w:val="4"/>
        <w:tblW w:w="987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493"/>
        <w:gridCol w:w="817"/>
        <w:gridCol w:w="1052"/>
        <w:gridCol w:w="1117"/>
        <w:gridCol w:w="1047"/>
        <w:gridCol w:w="9"/>
      </w:tblGrid>
      <w:tr w14:paraId="6F02D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DCA7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493" w:type="dxa"/>
            <w:noWrap/>
            <w:vAlign w:val="center"/>
          </w:tcPr>
          <w:p w14:paraId="522BB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817" w:type="dxa"/>
            <w:noWrap/>
            <w:vAlign w:val="center"/>
          </w:tcPr>
          <w:p w14:paraId="44628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52" w:type="dxa"/>
            <w:noWrap/>
            <w:vAlign w:val="center"/>
          </w:tcPr>
          <w:p w14:paraId="0A27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117" w:type="dxa"/>
            <w:noWrap/>
            <w:vAlign w:val="center"/>
          </w:tcPr>
          <w:p w14:paraId="264B1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12FEF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金额（元）</w:t>
            </w:r>
          </w:p>
        </w:tc>
      </w:tr>
      <w:tr w14:paraId="4D9497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6C460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舞台</w:t>
            </w:r>
          </w:p>
        </w:tc>
        <w:tc>
          <w:tcPr>
            <w:tcW w:w="3493" w:type="dxa"/>
            <w:noWrap/>
            <w:vAlign w:val="center"/>
          </w:tcPr>
          <w:p w14:paraId="025C6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1000cm *400cm *60cm</w:t>
            </w:r>
          </w:p>
        </w:tc>
        <w:tc>
          <w:tcPr>
            <w:tcW w:w="817" w:type="dxa"/>
            <w:noWrap/>
            <w:vAlign w:val="center"/>
          </w:tcPr>
          <w:p w14:paraId="61673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52FD0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117" w:type="dxa"/>
            <w:noWrap/>
            <w:vAlign w:val="center"/>
          </w:tcPr>
          <w:p w14:paraId="51A99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1800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1D813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1800</w:t>
            </w:r>
          </w:p>
        </w:tc>
      </w:tr>
      <w:tr w14:paraId="7ADF83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1C7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舞台LED</w:t>
            </w:r>
          </w:p>
        </w:tc>
        <w:tc>
          <w:tcPr>
            <w:tcW w:w="3493" w:type="dxa"/>
            <w:noWrap/>
            <w:vAlign w:val="center"/>
          </w:tcPr>
          <w:p w14:paraId="49CDE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P3户外高清LED屏12m*4m</w:t>
            </w:r>
          </w:p>
        </w:tc>
        <w:tc>
          <w:tcPr>
            <w:tcW w:w="817" w:type="dxa"/>
            <w:noWrap/>
            <w:vAlign w:val="center"/>
          </w:tcPr>
          <w:p w14:paraId="6911D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52" w:type="dxa"/>
            <w:noWrap/>
            <w:vAlign w:val="center"/>
          </w:tcPr>
          <w:p w14:paraId="5C6A5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平方</w:t>
            </w:r>
          </w:p>
        </w:tc>
        <w:tc>
          <w:tcPr>
            <w:tcW w:w="1117" w:type="dxa"/>
            <w:noWrap/>
            <w:vAlign w:val="center"/>
          </w:tcPr>
          <w:p w14:paraId="50EB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4E8D0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8200</w:t>
            </w:r>
          </w:p>
        </w:tc>
      </w:tr>
      <w:tr w14:paraId="791F4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1B7A1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舞台地毯</w:t>
            </w:r>
          </w:p>
        </w:tc>
        <w:tc>
          <w:tcPr>
            <w:tcW w:w="3493" w:type="dxa"/>
            <w:noWrap/>
            <w:vAlign w:val="center"/>
          </w:tcPr>
          <w:p w14:paraId="7A9C1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舞台全包，红色地毯普通款</w:t>
            </w:r>
          </w:p>
        </w:tc>
        <w:tc>
          <w:tcPr>
            <w:tcW w:w="817" w:type="dxa"/>
            <w:noWrap/>
            <w:vAlign w:val="center"/>
          </w:tcPr>
          <w:p w14:paraId="40FF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052" w:type="dxa"/>
            <w:noWrap/>
            <w:vAlign w:val="center"/>
          </w:tcPr>
          <w:p w14:paraId="3D595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平方</w:t>
            </w:r>
          </w:p>
        </w:tc>
        <w:tc>
          <w:tcPr>
            <w:tcW w:w="1117" w:type="dxa"/>
            <w:noWrap/>
            <w:vAlign w:val="center"/>
          </w:tcPr>
          <w:p w14:paraId="22E64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3A0CC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</w:tr>
      <w:tr w14:paraId="30C422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46632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音响设备</w:t>
            </w:r>
          </w:p>
        </w:tc>
        <w:tc>
          <w:tcPr>
            <w:tcW w:w="3493" w:type="dxa"/>
            <w:noWrap/>
            <w:vAlign w:val="center"/>
          </w:tcPr>
          <w:p w14:paraId="083F4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双十线阵</w:t>
            </w:r>
          </w:p>
        </w:tc>
        <w:tc>
          <w:tcPr>
            <w:tcW w:w="817" w:type="dxa"/>
            <w:noWrap/>
            <w:vAlign w:val="center"/>
          </w:tcPr>
          <w:p w14:paraId="50AD3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1BE82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</w:t>
            </w:r>
          </w:p>
        </w:tc>
        <w:tc>
          <w:tcPr>
            <w:tcW w:w="1117" w:type="dxa"/>
            <w:noWrap/>
            <w:vAlign w:val="center"/>
          </w:tcPr>
          <w:p w14:paraId="6B596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2D949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000</w:t>
            </w:r>
          </w:p>
        </w:tc>
      </w:tr>
      <w:tr w14:paraId="31ECFB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09A29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音控</w:t>
            </w:r>
          </w:p>
        </w:tc>
        <w:tc>
          <w:tcPr>
            <w:tcW w:w="3493" w:type="dxa"/>
            <w:noWrap/>
            <w:vAlign w:val="center"/>
          </w:tcPr>
          <w:p w14:paraId="4FD04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/>
            <w:vAlign w:val="center"/>
          </w:tcPr>
          <w:p w14:paraId="6D3CB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090B2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位</w:t>
            </w:r>
          </w:p>
        </w:tc>
        <w:tc>
          <w:tcPr>
            <w:tcW w:w="1117" w:type="dxa"/>
            <w:noWrap/>
            <w:vAlign w:val="center"/>
          </w:tcPr>
          <w:p w14:paraId="63D61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58386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</w:tr>
      <w:tr w14:paraId="7556E9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12723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屏控</w:t>
            </w:r>
          </w:p>
        </w:tc>
        <w:tc>
          <w:tcPr>
            <w:tcW w:w="3493" w:type="dxa"/>
            <w:noWrap/>
            <w:vAlign w:val="center"/>
          </w:tcPr>
          <w:p w14:paraId="609A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/>
            <w:vAlign w:val="center"/>
          </w:tcPr>
          <w:p w14:paraId="34C7B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1C703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位</w:t>
            </w:r>
          </w:p>
        </w:tc>
        <w:tc>
          <w:tcPr>
            <w:tcW w:w="1117" w:type="dxa"/>
            <w:noWrap/>
            <w:vAlign w:val="center"/>
          </w:tcPr>
          <w:p w14:paraId="685F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25124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</w:tr>
      <w:tr w14:paraId="0ED11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D44A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专业人员</w:t>
            </w:r>
          </w:p>
        </w:tc>
        <w:tc>
          <w:tcPr>
            <w:tcW w:w="3493" w:type="dxa"/>
            <w:noWrap/>
            <w:vAlign w:val="center"/>
          </w:tcPr>
          <w:p w14:paraId="2F928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（1）专业主持人1人（须持有中华人民共和国国家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总局颁发的播音员主持人证），撰写活动主持稿；</w:t>
            </w:r>
          </w:p>
          <w:p w14:paraId="30D3F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distribute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（2）活动台本撰写；新闻通稿撰写；宣传海报文案撰写；新媒体端宣传创意策划、文案撰写；宣发视频、电子邀请函等其余与活动相关的文案整理、撰写；</w:t>
            </w:r>
          </w:p>
          <w:p w14:paraId="6108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（3）专业技术人员（音响、灯光等），须持有相关专业证明。</w:t>
            </w:r>
          </w:p>
        </w:tc>
        <w:tc>
          <w:tcPr>
            <w:tcW w:w="817" w:type="dxa"/>
            <w:noWrap/>
            <w:vAlign w:val="center"/>
          </w:tcPr>
          <w:p w14:paraId="2F7EC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31E5C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套</w:t>
            </w:r>
          </w:p>
        </w:tc>
        <w:tc>
          <w:tcPr>
            <w:tcW w:w="1117" w:type="dxa"/>
            <w:noWrap/>
            <w:vAlign w:val="center"/>
          </w:tcPr>
          <w:p w14:paraId="699C6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6C03A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4000</w:t>
            </w:r>
          </w:p>
        </w:tc>
      </w:tr>
      <w:tr w14:paraId="0247FE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6989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专业摄影</w:t>
            </w:r>
          </w:p>
        </w:tc>
        <w:tc>
          <w:tcPr>
            <w:tcW w:w="3493" w:type="dxa"/>
            <w:noWrap/>
            <w:vAlign w:val="center"/>
          </w:tcPr>
          <w:p w14:paraId="0AFD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专业摄影人员＋设备，活动全程摄影</w:t>
            </w:r>
          </w:p>
        </w:tc>
        <w:tc>
          <w:tcPr>
            <w:tcW w:w="817" w:type="dxa"/>
            <w:noWrap/>
            <w:vAlign w:val="center"/>
          </w:tcPr>
          <w:p w14:paraId="0FBC8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530E3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117" w:type="dxa"/>
            <w:noWrap/>
            <w:vAlign w:val="center"/>
          </w:tcPr>
          <w:p w14:paraId="328B6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1500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2CB8D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1500</w:t>
            </w:r>
          </w:p>
        </w:tc>
      </w:tr>
      <w:tr w14:paraId="056714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59F6E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启动道具</w:t>
            </w:r>
          </w:p>
        </w:tc>
        <w:tc>
          <w:tcPr>
            <w:tcW w:w="3493" w:type="dxa"/>
            <w:noWrap/>
            <w:vAlign w:val="center"/>
          </w:tcPr>
          <w:p w14:paraId="7C581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10米卷轴/推杆台</w:t>
            </w:r>
          </w:p>
        </w:tc>
        <w:tc>
          <w:tcPr>
            <w:tcW w:w="817" w:type="dxa"/>
            <w:noWrap/>
            <w:vAlign w:val="center"/>
          </w:tcPr>
          <w:p w14:paraId="2DF97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34A51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台</w:t>
            </w:r>
          </w:p>
        </w:tc>
        <w:tc>
          <w:tcPr>
            <w:tcW w:w="1117" w:type="dxa"/>
            <w:noWrap/>
            <w:vAlign w:val="center"/>
          </w:tcPr>
          <w:p w14:paraId="12AC5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4500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2C0FC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4500</w:t>
            </w:r>
          </w:p>
        </w:tc>
      </w:tr>
      <w:tr w14:paraId="1F1E0E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77DE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游戏盖章券</w:t>
            </w:r>
          </w:p>
        </w:tc>
        <w:tc>
          <w:tcPr>
            <w:tcW w:w="3493" w:type="dxa"/>
            <w:noWrap/>
            <w:vAlign w:val="center"/>
          </w:tcPr>
          <w:p w14:paraId="465E6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14*9cm</w:t>
            </w:r>
          </w:p>
        </w:tc>
        <w:tc>
          <w:tcPr>
            <w:tcW w:w="817" w:type="dxa"/>
            <w:noWrap/>
            <w:vAlign w:val="center"/>
          </w:tcPr>
          <w:p w14:paraId="1181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300</w:t>
            </w:r>
          </w:p>
        </w:tc>
        <w:tc>
          <w:tcPr>
            <w:tcW w:w="1052" w:type="dxa"/>
            <w:noWrap/>
            <w:vAlign w:val="center"/>
          </w:tcPr>
          <w:p w14:paraId="74D18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</w:t>
            </w:r>
          </w:p>
        </w:tc>
        <w:tc>
          <w:tcPr>
            <w:tcW w:w="1117" w:type="dxa"/>
            <w:noWrap/>
            <w:vAlign w:val="center"/>
          </w:tcPr>
          <w:p w14:paraId="4ADA3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26129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900</w:t>
            </w:r>
          </w:p>
        </w:tc>
      </w:tr>
      <w:tr w14:paraId="7AA8CD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2203E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印章</w:t>
            </w:r>
          </w:p>
        </w:tc>
        <w:tc>
          <w:tcPr>
            <w:tcW w:w="3493" w:type="dxa"/>
            <w:noWrap/>
            <w:vAlign w:val="center"/>
          </w:tcPr>
          <w:p w14:paraId="0F395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油印，直径不小于40mm</w:t>
            </w:r>
          </w:p>
        </w:tc>
        <w:tc>
          <w:tcPr>
            <w:tcW w:w="817" w:type="dxa"/>
            <w:noWrap/>
            <w:vAlign w:val="center"/>
          </w:tcPr>
          <w:p w14:paraId="61DCB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052" w:type="dxa"/>
            <w:noWrap/>
            <w:vAlign w:val="center"/>
          </w:tcPr>
          <w:p w14:paraId="617B4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117" w:type="dxa"/>
            <w:noWrap/>
            <w:vAlign w:val="center"/>
          </w:tcPr>
          <w:p w14:paraId="46DC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25EBE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</w:t>
            </w:r>
          </w:p>
        </w:tc>
      </w:tr>
      <w:tr w14:paraId="5CE18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4C2A2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游戏道具</w:t>
            </w:r>
          </w:p>
        </w:tc>
        <w:tc>
          <w:tcPr>
            <w:tcW w:w="3493" w:type="dxa"/>
            <w:noWrap/>
            <w:vAlign w:val="center"/>
          </w:tcPr>
          <w:p w14:paraId="6944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根据游戏设计制作道具</w:t>
            </w:r>
          </w:p>
        </w:tc>
        <w:tc>
          <w:tcPr>
            <w:tcW w:w="817" w:type="dxa"/>
            <w:noWrap/>
            <w:vAlign w:val="center"/>
          </w:tcPr>
          <w:p w14:paraId="5568D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47C15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17" w:type="dxa"/>
            <w:noWrap/>
            <w:vAlign w:val="center"/>
          </w:tcPr>
          <w:p w14:paraId="5E06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01B0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</w:tr>
      <w:tr w14:paraId="5C6360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50A1E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签到墙</w:t>
            </w:r>
          </w:p>
        </w:tc>
        <w:tc>
          <w:tcPr>
            <w:tcW w:w="3493" w:type="dxa"/>
            <w:noWrap/>
            <w:vAlign w:val="center"/>
          </w:tcPr>
          <w:p w14:paraId="096B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180*200cm 冷板+桁架</w:t>
            </w:r>
          </w:p>
        </w:tc>
        <w:tc>
          <w:tcPr>
            <w:tcW w:w="817" w:type="dxa"/>
            <w:noWrap/>
            <w:vAlign w:val="center"/>
          </w:tcPr>
          <w:p w14:paraId="3DB73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1222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117" w:type="dxa"/>
            <w:noWrap/>
            <w:vAlign w:val="center"/>
          </w:tcPr>
          <w:p w14:paraId="716EA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11B14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400</w:t>
            </w:r>
          </w:p>
        </w:tc>
      </w:tr>
      <w:tr w14:paraId="5CEF6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02AF5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宣传易拉宝</w:t>
            </w:r>
          </w:p>
        </w:tc>
        <w:tc>
          <w:tcPr>
            <w:tcW w:w="3493" w:type="dxa"/>
            <w:noWrap/>
            <w:vAlign w:val="center"/>
          </w:tcPr>
          <w:p w14:paraId="048B0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80*200cm展架，桁架+黑底布</w:t>
            </w:r>
          </w:p>
        </w:tc>
        <w:tc>
          <w:tcPr>
            <w:tcW w:w="817" w:type="dxa"/>
            <w:noWrap/>
            <w:vAlign w:val="center"/>
          </w:tcPr>
          <w:p w14:paraId="46E92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052" w:type="dxa"/>
            <w:noWrap/>
            <w:vAlign w:val="center"/>
          </w:tcPr>
          <w:p w14:paraId="2474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17" w:type="dxa"/>
            <w:noWrap/>
            <w:vAlign w:val="center"/>
          </w:tcPr>
          <w:p w14:paraId="71F99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345DF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500</w:t>
            </w:r>
          </w:p>
        </w:tc>
      </w:tr>
      <w:tr w14:paraId="28D3BE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18C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展位/帐篷租赁与布置</w:t>
            </w:r>
          </w:p>
        </w:tc>
        <w:tc>
          <w:tcPr>
            <w:tcW w:w="3493" w:type="dxa"/>
            <w:noWrap/>
            <w:vAlign w:val="center"/>
          </w:tcPr>
          <w:p w14:paraId="1FD99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根据邀约单位及游戏类型，设计、布置成16个定制展区（具体展区数量根据实际情况而定）：（1）每个标准展位的面积为3m×3m，高度为2.5m；（2）在标准展位正向上部提供楣板，楣板高度为20cm；（3）每个标准展位提供一张标准长条桌、两把椅子及一个220V/50Hz/500W交流电源插座；</w:t>
            </w:r>
          </w:p>
        </w:tc>
        <w:tc>
          <w:tcPr>
            <w:tcW w:w="817" w:type="dxa"/>
            <w:noWrap/>
            <w:vAlign w:val="center"/>
          </w:tcPr>
          <w:p w14:paraId="40C9A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1052" w:type="dxa"/>
            <w:noWrap/>
            <w:vAlign w:val="center"/>
          </w:tcPr>
          <w:p w14:paraId="20E28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17" w:type="dxa"/>
            <w:noWrap/>
            <w:vAlign w:val="center"/>
          </w:tcPr>
          <w:p w14:paraId="54F9B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250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2D968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4000</w:t>
            </w:r>
          </w:p>
        </w:tc>
      </w:tr>
      <w:tr w14:paraId="3F618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7CB1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桌椅</w:t>
            </w:r>
          </w:p>
        </w:tc>
        <w:tc>
          <w:tcPr>
            <w:tcW w:w="3493" w:type="dxa"/>
            <w:noWrap/>
            <w:vAlign w:val="center"/>
          </w:tcPr>
          <w:p w14:paraId="4BE44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长条桌含桌布15张、观众席椅子50张</w:t>
            </w:r>
          </w:p>
        </w:tc>
        <w:tc>
          <w:tcPr>
            <w:tcW w:w="817" w:type="dxa"/>
            <w:noWrap/>
            <w:vAlign w:val="center"/>
          </w:tcPr>
          <w:p w14:paraId="5AFC1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23872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117" w:type="dxa"/>
            <w:noWrap/>
            <w:vAlign w:val="center"/>
          </w:tcPr>
          <w:p w14:paraId="40E0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4021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1000</w:t>
            </w:r>
          </w:p>
        </w:tc>
      </w:tr>
      <w:tr w14:paraId="0D7669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6580B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手举牌</w:t>
            </w:r>
          </w:p>
        </w:tc>
        <w:tc>
          <w:tcPr>
            <w:tcW w:w="3493" w:type="dxa"/>
            <w:noWrap/>
            <w:vAlign w:val="center"/>
          </w:tcPr>
          <w:p w14:paraId="28D57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60cm*40cm冷板</w:t>
            </w:r>
          </w:p>
        </w:tc>
        <w:tc>
          <w:tcPr>
            <w:tcW w:w="817" w:type="dxa"/>
            <w:noWrap/>
            <w:vAlign w:val="center"/>
          </w:tcPr>
          <w:p w14:paraId="5144D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1052" w:type="dxa"/>
            <w:noWrap/>
            <w:vAlign w:val="center"/>
          </w:tcPr>
          <w:p w14:paraId="3818B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块</w:t>
            </w:r>
          </w:p>
        </w:tc>
        <w:tc>
          <w:tcPr>
            <w:tcW w:w="1117" w:type="dxa"/>
            <w:noWrap/>
            <w:vAlign w:val="center"/>
          </w:tcPr>
          <w:p w14:paraId="1926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2ADBC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</w:tr>
      <w:tr w14:paraId="62D4EE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58B5A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桌牌</w:t>
            </w:r>
          </w:p>
        </w:tc>
        <w:tc>
          <w:tcPr>
            <w:tcW w:w="3493" w:type="dxa"/>
            <w:noWrap/>
            <w:vAlign w:val="center"/>
          </w:tcPr>
          <w:p w14:paraId="74BD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铜版纸+亚克力盒子</w:t>
            </w:r>
          </w:p>
        </w:tc>
        <w:tc>
          <w:tcPr>
            <w:tcW w:w="817" w:type="dxa"/>
            <w:noWrap/>
            <w:vAlign w:val="center"/>
          </w:tcPr>
          <w:p w14:paraId="45435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</w:t>
            </w:r>
          </w:p>
        </w:tc>
        <w:tc>
          <w:tcPr>
            <w:tcW w:w="1052" w:type="dxa"/>
            <w:noWrap/>
            <w:vAlign w:val="center"/>
          </w:tcPr>
          <w:p w14:paraId="1CE87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117" w:type="dxa"/>
            <w:noWrap/>
            <w:vAlign w:val="center"/>
          </w:tcPr>
          <w:p w14:paraId="0E49B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6ECF1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</w:tr>
      <w:tr w14:paraId="6AA43B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F927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演讲台</w:t>
            </w:r>
          </w:p>
        </w:tc>
        <w:tc>
          <w:tcPr>
            <w:tcW w:w="3493" w:type="dxa"/>
            <w:noWrap/>
            <w:vAlign w:val="center"/>
          </w:tcPr>
          <w:p w14:paraId="1CE23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含KT板制作</w:t>
            </w:r>
          </w:p>
        </w:tc>
        <w:tc>
          <w:tcPr>
            <w:tcW w:w="817" w:type="dxa"/>
            <w:noWrap/>
            <w:vAlign w:val="center"/>
          </w:tcPr>
          <w:p w14:paraId="50845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57D9F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117" w:type="dxa"/>
            <w:noWrap/>
            <w:vAlign w:val="center"/>
          </w:tcPr>
          <w:p w14:paraId="02381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1E12B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300</w:t>
            </w:r>
          </w:p>
        </w:tc>
      </w:tr>
      <w:tr w14:paraId="191CD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0EEC0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横幅</w:t>
            </w:r>
          </w:p>
        </w:tc>
        <w:tc>
          <w:tcPr>
            <w:tcW w:w="3493" w:type="dxa"/>
            <w:noWrap/>
            <w:vAlign w:val="center"/>
          </w:tcPr>
          <w:p w14:paraId="0EABE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丝印</w:t>
            </w:r>
          </w:p>
        </w:tc>
        <w:tc>
          <w:tcPr>
            <w:tcW w:w="817" w:type="dxa"/>
            <w:noWrap/>
            <w:vAlign w:val="center"/>
          </w:tcPr>
          <w:p w14:paraId="60E69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052" w:type="dxa"/>
            <w:noWrap/>
            <w:vAlign w:val="center"/>
          </w:tcPr>
          <w:p w14:paraId="2A974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条</w:t>
            </w:r>
          </w:p>
        </w:tc>
        <w:tc>
          <w:tcPr>
            <w:tcW w:w="1117" w:type="dxa"/>
            <w:noWrap/>
            <w:vAlign w:val="center"/>
          </w:tcPr>
          <w:p w14:paraId="6C54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80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5AB4F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160</w:t>
            </w:r>
          </w:p>
        </w:tc>
      </w:tr>
      <w:tr w14:paraId="730AD9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59A98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宣传品</w:t>
            </w:r>
          </w:p>
        </w:tc>
        <w:tc>
          <w:tcPr>
            <w:tcW w:w="3493" w:type="dxa"/>
            <w:noWrap/>
            <w:vAlign w:val="center"/>
          </w:tcPr>
          <w:p w14:paraId="0B1B6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与主题相关宣传品，用于活动现场发放</w:t>
            </w:r>
          </w:p>
        </w:tc>
        <w:tc>
          <w:tcPr>
            <w:tcW w:w="817" w:type="dxa"/>
            <w:noWrap/>
            <w:vAlign w:val="center"/>
          </w:tcPr>
          <w:p w14:paraId="2EFA1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200</w:t>
            </w:r>
          </w:p>
        </w:tc>
        <w:tc>
          <w:tcPr>
            <w:tcW w:w="1052" w:type="dxa"/>
            <w:noWrap/>
            <w:vAlign w:val="center"/>
          </w:tcPr>
          <w:p w14:paraId="765BF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</w:p>
        </w:tc>
        <w:tc>
          <w:tcPr>
            <w:tcW w:w="1117" w:type="dxa"/>
            <w:noWrap/>
            <w:vAlign w:val="center"/>
          </w:tcPr>
          <w:p w14:paraId="58630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15DFC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1000</w:t>
            </w:r>
          </w:p>
        </w:tc>
      </w:tr>
      <w:tr w14:paraId="5EE5A1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0EF97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视频</w:t>
            </w:r>
          </w:p>
        </w:tc>
        <w:tc>
          <w:tcPr>
            <w:tcW w:w="3493" w:type="dxa"/>
            <w:noWrap/>
            <w:vAlign w:val="center"/>
          </w:tcPr>
          <w:p w14:paraId="76206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现场活动集锦视频＋讲座全程纪实视频＋讲座活动集锦视频</w:t>
            </w:r>
          </w:p>
        </w:tc>
        <w:tc>
          <w:tcPr>
            <w:tcW w:w="817" w:type="dxa"/>
            <w:noWrap/>
            <w:vAlign w:val="center"/>
          </w:tcPr>
          <w:p w14:paraId="53065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52" w:type="dxa"/>
            <w:noWrap/>
            <w:vAlign w:val="center"/>
          </w:tcPr>
          <w:p w14:paraId="10D85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条</w:t>
            </w:r>
          </w:p>
        </w:tc>
        <w:tc>
          <w:tcPr>
            <w:tcW w:w="1117" w:type="dxa"/>
            <w:noWrap/>
            <w:vAlign w:val="center"/>
          </w:tcPr>
          <w:p w14:paraId="79030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59E09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6000</w:t>
            </w:r>
          </w:p>
        </w:tc>
      </w:tr>
      <w:tr w14:paraId="4F1B0F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715BE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节目表演</w:t>
            </w:r>
          </w:p>
        </w:tc>
        <w:tc>
          <w:tcPr>
            <w:tcW w:w="3493" w:type="dxa"/>
            <w:noWrap/>
            <w:vAlign w:val="center"/>
          </w:tcPr>
          <w:p w14:paraId="28831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节目不少于6个，包含健康科普讲解、舞蹈、歌曲等（含妆造），中间穿插健康素养相关知识有奖问答互动。文艺表演时间60分钟。</w:t>
            </w:r>
          </w:p>
        </w:tc>
        <w:tc>
          <w:tcPr>
            <w:tcW w:w="817" w:type="dxa"/>
            <w:noWrap/>
            <w:vAlign w:val="center"/>
          </w:tcPr>
          <w:p w14:paraId="04C8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035C8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场</w:t>
            </w:r>
          </w:p>
        </w:tc>
        <w:tc>
          <w:tcPr>
            <w:tcW w:w="1117" w:type="dxa"/>
            <w:noWrap/>
            <w:vAlign w:val="center"/>
          </w:tcPr>
          <w:p w14:paraId="3E48B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6000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00DC1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6000</w:t>
            </w:r>
          </w:p>
        </w:tc>
      </w:tr>
      <w:tr w14:paraId="66EDC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4C8FF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根据活动现场情况，提供现场引导员、矿泉水等</w:t>
            </w:r>
          </w:p>
        </w:tc>
        <w:tc>
          <w:tcPr>
            <w:tcW w:w="3493" w:type="dxa"/>
            <w:noWrap/>
            <w:vAlign w:val="center"/>
          </w:tcPr>
          <w:p w14:paraId="7A61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/>
            <w:vAlign w:val="center"/>
          </w:tcPr>
          <w:p w14:paraId="4660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46FC3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</w:t>
            </w:r>
          </w:p>
        </w:tc>
        <w:tc>
          <w:tcPr>
            <w:tcW w:w="1117" w:type="dxa"/>
            <w:noWrap/>
            <w:vAlign w:val="center"/>
          </w:tcPr>
          <w:p w14:paraId="6E72E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36A49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00</w:t>
            </w:r>
          </w:p>
        </w:tc>
      </w:tr>
      <w:tr w14:paraId="4EE04E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67CF4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运输</w:t>
            </w:r>
          </w:p>
        </w:tc>
        <w:tc>
          <w:tcPr>
            <w:tcW w:w="3493" w:type="dxa"/>
            <w:noWrap/>
            <w:vAlign w:val="center"/>
          </w:tcPr>
          <w:p w14:paraId="127DB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/>
            <w:vAlign w:val="center"/>
          </w:tcPr>
          <w:p w14:paraId="16A6E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1052" w:type="dxa"/>
            <w:noWrap/>
            <w:vAlign w:val="center"/>
          </w:tcPr>
          <w:p w14:paraId="2DFAC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趟</w:t>
            </w:r>
          </w:p>
        </w:tc>
        <w:tc>
          <w:tcPr>
            <w:tcW w:w="1117" w:type="dxa"/>
            <w:noWrap/>
            <w:vAlign w:val="center"/>
          </w:tcPr>
          <w:p w14:paraId="5AF06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200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0916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800</w:t>
            </w:r>
          </w:p>
        </w:tc>
      </w:tr>
      <w:tr w14:paraId="47837C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3FF1B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人工/搭建撤场</w:t>
            </w:r>
          </w:p>
        </w:tc>
        <w:tc>
          <w:tcPr>
            <w:tcW w:w="3493" w:type="dxa"/>
            <w:noWrap/>
            <w:vAlign w:val="center"/>
          </w:tcPr>
          <w:p w14:paraId="07609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/>
            <w:vAlign w:val="center"/>
          </w:tcPr>
          <w:p w14:paraId="3A16E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052" w:type="dxa"/>
            <w:noWrap/>
            <w:vAlign w:val="center"/>
          </w:tcPr>
          <w:p w14:paraId="1D2C1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</w:t>
            </w:r>
          </w:p>
        </w:tc>
        <w:tc>
          <w:tcPr>
            <w:tcW w:w="1117" w:type="dxa"/>
            <w:noWrap/>
            <w:vAlign w:val="center"/>
          </w:tcPr>
          <w:p w14:paraId="534E5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1000</w:t>
            </w:r>
          </w:p>
        </w:tc>
        <w:tc>
          <w:tcPr>
            <w:tcW w:w="1056" w:type="dxa"/>
            <w:gridSpan w:val="2"/>
            <w:noWrap/>
            <w:vAlign w:val="center"/>
          </w:tcPr>
          <w:p w14:paraId="48B83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1000</w:t>
            </w:r>
          </w:p>
        </w:tc>
      </w:tr>
      <w:tr w14:paraId="5D26D1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95" w:hRule="atLeast"/>
          <w:jc w:val="center"/>
        </w:trPr>
        <w:tc>
          <w:tcPr>
            <w:tcW w:w="2340" w:type="dxa"/>
            <w:noWrap/>
            <w:vAlign w:val="center"/>
          </w:tcPr>
          <w:p w14:paraId="492C0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总金额（元）</w:t>
            </w:r>
          </w:p>
        </w:tc>
        <w:tc>
          <w:tcPr>
            <w:tcW w:w="7526" w:type="dxa"/>
            <w:gridSpan w:val="5"/>
            <w:noWrap/>
            <w:vAlign w:val="center"/>
          </w:tcPr>
          <w:p w14:paraId="6E372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000.00</w:t>
            </w:r>
          </w:p>
        </w:tc>
      </w:tr>
    </w:tbl>
    <w:p w14:paraId="27567C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821D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1BA9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54EB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43A2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color w:val="auto"/>
        </w:rPr>
      </w:pPr>
    </w:p>
    <w:p w14:paraId="2724A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B4F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993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133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F4C03C"/>
    <w:bookmarkEnd w:id="0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26A77D-6855-4BF9-A24E-DC9DA39423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2C85A3D-48C8-4D73-8C44-975F4BE504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56361B-9A83-4C4E-9D94-7B1548F7C7E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6E9F2B4-E50B-4DB9-8754-10DCFE87F0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DB6B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633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633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BA19D"/>
    <w:multiLevelType w:val="singleLevel"/>
    <w:tmpl w:val="02ABA1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94FB7"/>
    <w:rsid w:val="18361990"/>
    <w:rsid w:val="2B104E04"/>
    <w:rsid w:val="3509084C"/>
    <w:rsid w:val="3CFD6770"/>
    <w:rsid w:val="411D753C"/>
    <w:rsid w:val="699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99"/>
    <w:rPr>
      <w:rFonts w:cs="Calibri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公文正文"/>
    <w:basedOn w:val="1"/>
    <w:qFormat/>
    <w:uiPriority w:val="0"/>
    <w:pPr>
      <w:spacing w:beforeLines="0" w:afterLines="0" w:line="560" w:lineRule="exact"/>
      <w:ind w:firstLine="880" w:firstLineChars="200"/>
      <w:jc w:val="left"/>
      <w:outlineLvl w:val="0"/>
    </w:pPr>
    <w:rPr>
      <w:rFonts w:ascii="Times New Roman" w:hAnsi="Times New Roman" w:eastAsia="仿宋_GB2312"/>
      <w:sz w:val="32"/>
      <w:szCs w:val="32"/>
    </w:rPr>
  </w:style>
  <w:style w:type="paragraph" w:customStyle="1" w:styleId="8">
    <w:name w:val="二级标题"/>
    <w:basedOn w:val="1"/>
    <w:qFormat/>
    <w:uiPriority w:val="0"/>
    <w:pPr>
      <w:spacing w:beforeLines="0" w:afterLines="0" w:line="560" w:lineRule="exact"/>
      <w:ind w:firstLine="880" w:firstLineChars="200"/>
      <w:jc w:val="left"/>
      <w:outlineLvl w:val="0"/>
    </w:pPr>
    <w:rPr>
      <w:rFonts w:ascii="Calibri" w:hAnsi="Calibri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04d486b9-ad8f-45b8-ab2c-c6fd25520ab5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62E5C88D</paraID>
      <start>14</start>
      <end>15</end>
      <status>modified</status>
      <modifiedWord>：</modifiedWord>
      <trackRevisions>false</trackRevisions>
    </reviewItem>
    <reviewItem>
      <errorID>62b2432c-1d5e-400d-ab12-10d404e38827</errorID>
      <errorWord>、及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62E5C88D</paraID>
      <start>81</start>
      <end>82</end>
      <status>modified</status>
      <modifiedWord>及</modifiedWord>
      <trackRevisions>false</trackRevisions>
    </reviewItem>
    <reviewItem>
      <errorID>2294cae6-4f9f-4724-ace5-e3619e02cf97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40F72060</paraID>
      <start>20</start>
      <end>21</end>
      <status>modified</status>
      <modifiedWord>—</modifiedWord>
      <trackRevisions>false</trackRevisions>
    </reviewItem>
    <reviewItem>
      <errorID>386584ed-7b5b-4436-be9c-b399172a43ff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15C83681</paraID>
      <start>8</start>
      <end>9</end>
      <status>modified</status>
      <modifiedWord>做</modifiedWord>
      <trackRevisions>false</trackRevisions>
    </reviewItem>
    <reviewItem>
      <errorID>dd6642b5-5ded-4246-9d4b-bd3b846b595b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11AA8F75</paraID>
      <start>12</start>
      <end>13</end>
      <status>modified</status>
      <modifiedWord>—</modifiedWord>
      <trackRevisions>false</trackRevisions>
    </reviewItem>
    <reviewItem>
      <errorID>03a175ef-5e8f-4d5b-b411-357a3f15e4bd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6E3726CA</paraID>
      <start>1</start>
      <end>2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a70bb-8d9c-4149-9c4a-2b77158a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2365</Words>
  <Characters>2611</Characters>
  <Lines>0</Lines>
  <Paragraphs>0</Paragraphs>
  <TotalTime>3</TotalTime>
  <ScaleCrop>false</ScaleCrop>
  <LinksUpToDate>false</LinksUpToDate>
  <CharactersWithSpaces>2620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2025-05-13T07:06:00Z</dcterms:created>
  <dc:creator>shorm</dc:creator>
  <cp:lastModifiedBy>不喝奶茶</cp:lastModifiedBy>
  <dcterms:modified xsi:type="dcterms:W3CDTF">2026-05-09T02:12:01Z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eyJoZGlkIjoiMzA3MTJjZmMzNTE5ZTIzYjZkZmI5Y2EwYmRkOGMyMDMiLCJ1c2VySWQiOiIyMDgwNzcwNTEifQ==</vt:lpwstr>
  </property>
  <property fmtid="{D5CDD505-2E9C-101B-9397-08002B2CF9AE}" pid="4" name="ICV">
    <vt:lpwstr>7B98DDEE47D94E05B0173320D4BE9C23_12</vt:lpwstr>
  </property>
</Properties>
</file>