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A9393">
      <w:pPr>
        <w:numPr>
          <w:ilvl w:val="0"/>
          <w:numId w:val="1"/>
        </w:num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项目预算</w:t>
      </w:r>
    </w:p>
    <w:tbl>
      <w:tblPr>
        <w:tblStyle w:val="3"/>
        <w:tblW w:w="9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231"/>
        <w:gridCol w:w="3092"/>
        <w:gridCol w:w="456"/>
        <w:gridCol w:w="415"/>
        <w:gridCol w:w="1129"/>
        <w:gridCol w:w="2462"/>
      </w:tblGrid>
      <w:tr w14:paraId="6158E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45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3B4E19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A1B740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0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33EB0D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服务描述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252FCB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Hans"/>
              </w:rPr>
              <w:t>数量</w:t>
            </w:r>
          </w:p>
        </w:tc>
        <w:tc>
          <w:tcPr>
            <w:tcW w:w="4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FBBDFE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Hans"/>
              </w:rPr>
              <w:t>单位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692AE6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预算</w:t>
            </w:r>
          </w:p>
          <w:p w14:paraId="02250132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F6DC33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Hans"/>
              </w:rPr>
              <w:t>建设依据</w:t>
            </w:r>
          </w:p>
        </w:tc>
      </w:tr>
      <w:tr w14:paraId="11D65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3" w:hRule="atLeast"/>
          <w:jc w:val="center"/>
        </w:trPr>
        <w:tc>
          <w:tcPr>
            <w:tcW w:w="45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98BB86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6ACB6A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网站优化及页面设计统一规范改造</w:t>
            </w:r>
          </w:p>
        </w:tc>
        <w:tc>
          <w:tcPr>
            <w:tcW w:w="30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965812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按照国务院办公厅《政府网站发展指引》、国办秘书局《政府网站与政务新媒体检查指标》要求，结合省政府办公厅制定的《福建省政府网站页面统一规范》，对网站进行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采用扁平化和响应式设计，实现网站自动适应各种移动终端（含手机端：安卓、鸿蒙、iOS等主流系统）访问需求，全面提升网站服务水平。主要包括网站栏目规划、全站页面设计、多终端适配、交互设计、页面实施开发和兼容性测试等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包含一年网站个性化运维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438AF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  <w:tc>
          <w:tcPr>
            <w:tcW w:w="4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20E0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4653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DAEEA8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相关依据：</w:t>
            </w:r>
          </w:p>
          <w:p w14:paraId="1FB2FB0C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《政府网站发展指引》</w:t>
            </w:r>
          </w:p>
          <w:p w14:paraId="3336EE74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《政府网站与政务新媒体检查指标》</w:t>
            </w:r>
          </w:p>
          <w:p w14:paraId="64484109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《福建省政府网站页面统一规范》</w:t>
            </w:r>
          </w:p>
          <w:p w14:paraId="7EFBAADD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</w:pPr>
          </w:p>
        </w:tc>
      </w:tr>
      <w:tr w14:paraId="31885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651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0108D6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Hans"/>
              </w:rPr>
              <w:t>小计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9BB9D0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4.9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312D55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</w:tbl>
    <w:p w14:paraId="34E0C6EE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6B9CFD37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技术要求</w:t>
      </w:r>
    </w:p>
    <w:p w14:paraId="3B6BA926"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本次网站改版项目应用体系整体上需采用技术成熟稳定的J2E</w:t>
      </w:r>
      <w:r>
        <w:rPr>
          <w:rFonts w:hint="eastAsia"/>
          <w:lang w:val="en-US" w:eastAsia="zh-CN"/>
        </w:rPr>
        <w:t>E</w:t>
      </w:r>
      <w:r>
        <w:rPr>
          <w:rFonts w:hint="default"/>
          <w:lang w:val="en-US" w:eastAsia="zh-CN"/>
        </w:rPr>
        <w:t>架构，和福州市政府网站平台的各系统基础架构保持一致。本次改版开发工作需要在福州市市政府网站群内容管理平台上进行。</w:t>
      </w:r>
    </w:p>
    <w:p w14:paraId="04064695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商务要求</w:t>
      </w:r>
    </w:p>
    <w:p w14:paraId="1C770D27"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网站标准化改造需在45天内完成，需按照国务院办公厅《政府网站发展指引》、国办秘书局《政府网站与政务新媒体检查指标》要求，结合省政府办公厅制定的《福建省政府网站页面统一规范》，对网站进行建设，采用扁平化和响应式设计，实现网站自动适应各种移动终端</w:t>
      </w: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含手机端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安卓、鸿蒙、i0S等主流系统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访问需求，全面提升网站服务水平。主要包括网站栏目规划、全站页面设计、多终端适配、交互设计、页面实施开发和兼容性测试等工作，包含一年网站个性化运维。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E0C3FA"/>
    <w:multiLevelType w:val="singleLevel"/>
    <w:tmpl w:val="7DE0C3F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F0011"/>
    <w:rsid w:val="2787529A"/>
    <w:rsid w:val="372F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6867cf83-80c5-4f83-bb7e-02fcc2ffbb1d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1C770D27</paraID>
      <start>121</start>
      <end>122</end>
      <status>modified</status>
      <modifiedWord>（</modifiedWord>
      <trackRevisions>false</trackRevisions>
    </reviewItem>
    <reviewItem>
      <errorID>6d9c2caf-d249-492f-bb53-c6eb10da4aea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1C770D27</paraID>
      <start>126</start>
      <end>127</end>
      <status>modified</status>
      <modifiedWord>：</modifiedWord>
      <trackRevisions>false</trackRevisions>
    </reviewItem>
    <reviewItem>
      <errorID>6ddf113a-966e-4da5-a9c2-94255fe0832e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1C770D27</paraID>
      <start>141</start>
      <end>142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47a25b2-4623-411d-81d1-e328d4d193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592</Words>
  <Characters>604</Characters>
  <Lines>0</Lines>
  <Paragraphs>0</Paragraphs>
  <TotalTime>3</TotalTime>
  <ScaleCrop>false</ScaleCrop>
  <LinksUpToDate>false</LinksUpToDate>
  <CharactersWithSpaces>604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2026-05-06T12:16:00Z</dcterms:created>
  <dc:creator>小富</dc:creator>
  <cp:lastModifiedBy>不喝奶茶</cp:lastModifiedBy>
  <dcterms:modified xsi:type="dcterms:W3CDTF">2026-05-08T01:49:45Z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eyJoZGlkIjoiMzA3MTJjZmMzNTE5ZTIzYjZkZmI5Y2EwYmRkOGMyMDMiLCJ1c2VySWQiOiIyMDgwNzcwNTEifQ==</vt:lpwstr>
  </property>
  <property fmtid="{D5CDD505-2E9C-101B-9397-08002B2CF9AE}" pid="4" name="ICV">
    <vt:lpwstr>870F633F8A4D438A96FD7756E458A5DE_12</vt:lpwstr>
  </property>
</Properties>
</file>